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F360" w14:textId="29AC5F15" w:rsidR="00C867A2" w:rsidRPr="00601DBE" w:rsidRDefault="001271DE" w:rsidP="00563BC5">
      <w:pPr>
        <w:spacing w:after="0" w:line="240" w:lineRule="auto"/>
        <w:jc w:val="right"/>
        <w:rPr>
          <w:rFonts w:cs="Arial"/>
          <w:bCs/>
          <w:color w:val="000000"/>
          <w:sz w:val="2"/>
        </w:rPr>
      </w:pPr>
      <w:r>
        <w:rPr>
          <w:rFonts w:cs="Arial"/>
          <w:bCs/>
          <w:color w:val="000000"/>
          <w:sz w:val="2"/>
        </w:rPr>
        <w:t xml:space="preserve"> </w:t>
      </w:r>
    </w:p>
    <w:p w14:paraId="0EC1915F" w14:textId="77777777" w:rsidR="005B6FB9" w:rsidRPr="005B6FB9" w:rsidRDefault="005B6FB9" w:rsidP="00563BC5">
      <w:pPr>
        <w:spacing w:after="0" w:line="240" w:lineRule="auto"/>
        <w:jc w:val="right"/>
        <w:rPr>
          <w:rFonts w:cs="Arial"/>
          <w:bCs/>
          <w:color w:val="000000"/>
          <w:sz w:val="6"/>
        </w:rPr>
      </w:pPr>
    </w:p>
    <w:p w14:paraId="7F3859EB" w14:textId="2FDE945E" w:rsidR="00563BC5" w:rsidRPr="006833D4" w:rsidRDefault="00563BC5" w:rsidP="00563BC5">
      <w:pPr>
        <w:tabs>
          <w:tab w:val="left" w:pos="567"/>
          <w:tab w:val="left" w:pos="709"/>
          <w:tab w:val="left" w:pos="1418"/>
          <w:tab w:val="center" w:pos="5599"/>
          <w:tab w:val="left" w:pos="6945"/>
        </w:tabs>
        <w:spacing w:after="0" w:line="240" w:lineRule="auto"/>
        <w:ind w:right="284"/>
        <w:rPr>
          <w:rStyle w:val="Strong"/>
          <w:rFonts w:eastAsia="Calibri" w:cs="Times New Roman"/>
          <w:sz w:val="22"/>
          <w:szCs w:val="26"/>
          <w:lang w:val="es-ES"/>
        </w:rPr>
      </w:pPr>
    </w:p>
    <w:p w14:paraId="071AB5DA" w14:textId="77777777" w:rsidR="006B6893" w:rsidRPr="00C60734" w:rsidRDefault="006B6893" w:rsidP="006B6893">
      <w:pPr>
        <w:spacing w:after="0" w:line="240" w:lineRule="auto"/>
        <w:jc w:val="center"/>
        <w:rPr>
          <w:rFonts w:cs="Arial"/>
          <w:b/>
          <w:color w:val="000000"/>
          <w:sz w:val="28"/>
          <w:szCs w:val="28"/>
        </w:rPr>
      </w:pPr>
      <w:r w:rsidRPr="00C60734">
        <w:rPr>
          <w:rFonts w:cs="Arial"/>
          <w:b/>
          <w:color w:val="000000"/>
          <w:sz w:val="28"/>
          <w:szCs w:val="28"/>
        </w:rPr>
        <w:t>REFERAT DE APROBARE</w:t>
      </w:r>
    </w:p>
    <w:p w14:paraId="26BF201F" w14:textId="77777777" w:rsidR="006B6893" w:rsidRPr="00C60734" w:rsidRDefault="006B6893" w:rsidP="006B6893">
      <w:pPr>
        <w:spacing w:after="0" w:line="240" w:lineRule="auto"/>
        <w:jc w:val="center"/>
        <w:rPr>
          <w:rFonts w:cs="Arial"/>
          <w:b/>
          <w:color w:val="000000"/>
          <w:sz w:val="4"/>
        </w:rPr>
      </w:pPr>
    </w:p>
    <w:p w14:paraId="0D401A62" w14:textId="77777777" w:rsidR="006B6893" w:rsidRPr="00C60734" w:rsidRDefault="006B6893" w:rsidP="006B6893">
      <w:pPr>
        <w:spacing w:after="0" w:line="240" w:lineRule="auto"/>
        <w:jc w:val="center"/>
        <w:rPr>
          <w:rFonts w:cs="Arial"/>
          <w:b/>
          <w:color w:val="000000"/>
          <w:sz w:val="12"/>
        </w:rPr>
      </w:pPr>
    </w:p>
    <w:p w14:paraId="6F40E243" w14:textId="17560520" w:rsidR="006B6893" w:rsidRPr="00451034" w:rsidRDefault="006B6893" w:rsidP="0057550B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lang w:eastAsia="ro-RO"/>
        </w:rPr>
      </w:pPr>
      <w:r w:rsidRPr="00451034">
        <w:rPr>
          <w:rFonts w:eastAsia="Times New Roman" w:cs="Times New Roman"/>
          <w:b/>
          <w:bCs/>
          <w:kern w:val="36"/>
          <w:lang w:eastAsia="ro-RO"/>
        </w:rPr>
        <w:t>a proiectului de ordin pentru modificarea și completarea Ordinul</w:t>
      </w:r>
      <w:r w:rsidR="0057550B" w:rsidRPr="00451034">
        <w:rPr>
          <w:rFonts w:eastAsia="Times New Roman" w:cs="Times New Roman"/>
          <w:b/>
          <w:bCs/>
          <w:kern w:val="36"/>
          <w:lang w:eastAsia="ro-RO"/>
        </w:rPr>
        <w:t>ui</w:t>
      </w:r>
      <w:r w:rsidRPr="00451034">
        <w:rPr>
          <w:rFonts w:eastAsia="Times New Roman" w:cs="Times New Roman"/>
          <w:b/>
          <w:bCs/>
          <w:kern w:val="36"/>
          <w:lang w:eastAsia="ro-RO"/>
        </w:rPr>
        <w:t xml:space="preserve"> viceprim-ministrului, ministrul dezv</w:t>
      </w:r>
      <w:bookmarkStart w:id="0" w:name="_GoBack"/>
      <w:bookmarkEnd w:id="0"/>
      <w:r w:rsidRPr="00451034">
        <w:rPr>
          <w:rFonts w:eastAsia="Times New Roman" w:cs="Times New Roman"/>
          <w:b/>
          <w:bCs/>
          <w:kern w:val="36"/>
          <w:lang w:eastAsia="ro-RO"/>
        </w:rPr>
        <w:t>oltării regionale și administrației publice nr. 1069/2016 pentru aplicarea pct. 101 din titlul IX "Impozite și taxe locale" din Normele metodologice de aplicare a Legii nr. 227/2015 privind Codul fiscal, aprobate prin Hotărârea Guvernului nr. 1/2016</w:t>
      </w:r>
    </w:p>
    <w:p w14:paraId="27351B2E" w14:textId="58CB6E42" w:rsidR="006B6893" w:rsidRDefault="006B6893" w:rsidP="006B6893">
      <w:pPr>
        <w:spacing w:after="0" w:line="240" w:lineRule="auto"/>
        <w:ind w:left="851"/>
        <w:jc w:val="center"/>
        <w:rPr>
          <w:rFonts w:eastAsia="MS Mincho" w:cs="Trebuchet MS"/>
          <w:b/>
          <w:sz w:val="20"/>
          <w:bdr w:val="none" w:sz="0" w:space="0" w:color="auto" w:frame="1"/>
          <w:shd w:val="clear" w:color="auto" w:fill="FFFFFF"/>
        </w:rPr>
      </w:pPr>
    </w:p>
    <w:p w14:paraId="0F51BBB0" w14:textId="77777777" w:rsidR="00745687" w:rsidRPr="00C60734" w:rsidRDefault="00745687" w:rsidP="006B6893">
      <w:pPr>
        <w:spacing w:after="0" w:line="240" w:lineRule="auto"/>
        <w:ind w:left="851"/>
        <w:jc w:val="center"/>
        <w:rPr>
          <w:rFonts w:eastAsia="MS Mincho" w:cs="Trebuchet MS"/>
          <w:b/>
          <w:sz w:val="20"/>
          <w:bdr w:val="none" w:sz="0" w:space="0" w:color="auto" w:frame="1"/>
          <w:shd w:val="clear" w:color="auto" w:fill="FFFFFF"/>
        </w:rPr>
      </w:pPr>
    </w:p>
    <w:p w14:paraId="2400D43D" w14:textId="5E39C305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C</w:t>
      </w:r>
      <w:r w:rsidRPr="00466665">
        <w:rPr>
          <w:rFonts w:eastAsia="Arial" w:cs="Arial"/>
        </w:rPr>
        <w:t>a urmare a modificărilor legislative intervenite prin Ordonanța de urgență a Guvernului nr. 7/2026 pentru creșterea capacității financiare a unităților administrativ-teritoriale, cu modificările și completările ulterioare, a fost analizată prezenta propunere, apreciindu-se oportună aprobarea prezentului ordin.</w:t>
      </w:r>
    </w:p>
    <w:p w14:paraId="40D4C399" w14:textId="68FB8AF4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 w:rsidRPr="00466665">
        <w:rPr>
          <w:rFonts w:eastAsia="Arial" w:cs="Arial"/>
        </w:rPr>
        <w:t>Astfel, prin art. VI pct. 4 din Ordonanța de urgență a Guvernului nr. 7/2026 a fost modificat art. 159 din Legea nr. 207/2015 privind Codul de procedură fiscală, cu modificările și completările ulterioare, după cum urmează:</w:t>
      </w:r>
    </w:p>
    <w:p w14:paraId="3DDE5017" w14:textId="50E873B6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  <w:i/>
        </w:rPr>
      </w:pPr>
      <w:r w:rsidRPr="00466665">
        <w:rPr>
          <w:rFonts w:eastAsia="Arial" w:cs="Arial"/>
          <w:i/>
        </w:rPr>
        <w:t>„(5</w:t>
      </w:r>
      <w:r w:rsidRPr="00466665">
        <w:rPr>
          <w:rFonts w:eastAsia="Arial" w:cs="Arial"/>
          <w:i/>
          <w:vertAlign w:val="superscript"/>
        </w:rPr>
        <w:t>2</w:t>
      </w:r>
      <w:r w:rsidRPr="00466665">
        <w:rPr>
          <w:rFonts w:eastAsia="Arial" w:cs="Arial"/>
          <w:i/>
        </w:rPr>
        <w:t xml:space="preserve">) Pentru dobândirea dreptului de proprietate asupra clădirilor, terenurilor </w:t>
      </w:r>
      <w:r w:rsidR="00745687">
        <w:rPr>
          <w:rFonts w:eastAsia="Arial" w:cs="Arial"/>
          <w:i/>
        </w:rPr>
        <w:t>și a mijloacelor de transport, cumpărătorii care dobândesc bunurile trebuie să prezinte certificate de atestare fiscală prin care să se ateste achitarea tuturor obligațiilor de plată datorate bugetului local al unității administrativ-teritoriale în a cărei rază își</w:t>
      </w:r>
      <w:r w:rsidRPr="00466665">
        <w:rPr>
          <w:rFonts w:eastAsia="Arial" w:cs="Arial"/>
          <w:i/>
        </w:rPr>
        <w:t xml:space="preserve"> au domiciliul, sediul sau punctul de lucru, după caz. Prezentarea certificatelor de atestare fiscală poate fi înlocuită de verificarea, pe cale electronică, a </w:t>
      </w:r>
      <w:r w:rsidR="00745687">
        <w:rPr>
          <w:rFonts w:eastAsia="Arial" w:cs="Arial"/>
          <w:i/>
        </w:rPr>
        <w:t>situației obligațiilor</w:t>
      </w:r>
      <w:r w:rsidRPr="00466665">
        <w:rPr>
          <w:rFonts w:eastAsia="Arial" w:cs="Arial"/>
          <w:i/>
        </w:rPr>
        <w:t xml:space="preserve"> fiscale datorate.”</w:t>
      </w:r>
    </w:p>
    <w:p w14:paraId="3DAE7550" w14:textId="09843D34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 w:rsidRPr="00466665">
        <w:rPr>
          <w:rFonts w:eastAsia="Arial" w:cs="Arial"/>
        </w:rPr>
        <w:t xml:space="preserve">Totodată, pct. 101 alin. (10) din titlul IX „Impozite </w:t>
      </w:r>
      <w:r w:rsidR="00745687">
        <w:rPr>
          <w:rFonts w:eastAsia="Arial" w:cs="Arial"/>
        </w:rPr>
        <w:t>și</w:t>
      </w:r>
      <w:r w:rsidRPr="00466665">
        <w:rPr>
          <w:rFonts w:eastAsia="Arial" w:cs="Arial"/>
        </w:rPr>
        <w:t xml:space="preserve"> taxe locale” din Normele metodologice de aplicare a Legea nr. 227/2015 privind Codul fiscal, aprobate prin Hotărârea Guvernului nr. 1/2016, cu modificările </w:t>
      </w:r>
      <w:r w:rsidR="00451034">
        <w:rPr>
          <w:rFonts w:eastAsia="Arial" w:cs="Arial"/>
        </w:rPr>
        <w:t>și</w:t>
      </w:r>
      <w:r w:rsidRPr="00466665">
        <w:rPr>
          <w:rFonts w:eastAsia="Arial" w:cs="Arial"/>
        </w:rPr>
        <w:t xml:space="preserve"> completările ulterioare, coroborat cu art. 342 alin. (2) din Legea nr. 207/2015 privind Codul de procedură fiscală, prevede</w:t>
      </w:r>
      <w:r w:rsidR="00451034">
        <w:rPr>
          <w:rFonts w:eastAsia="Arial" w:cs="Arial"/>
        </w:rPr>
        <w:t>:</w:t>
      </w:r>
    </w:p>
    <w:p w14:paraId="030FA046" w14:textId="77777777" w:rsidR="00451034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  <w:i/>
        </w:rPr>
      </w:pPr>
      <w:r w:rsidRPr="00466665">
        <w:rPr>
          <w:rFonts w:eastAsia="Arial" w:cs="Arial"/>
          <w:i/>
        </w:rPr>
        <w:t xml:space="preserve">„Registrul, formularul tipizat privind înstrăinarea-dobândirea mijloacelor de transport </w:t>
      </w:r>
      <w:r w:rsidR="00745687">
        <w:rPr>
          <w:rFonts w:eastAsia="Arial" w:cs="Arial"/>
          <w:i/>
        </w:rPr>
        <w:t>și protocolul-cadru pentru realizarea schimbului de informații dintre organele fiscale locale și organele competente privind înmatricularea/înregistrarea/radierea mijloacelor de transport, precum și instrucțiunile de aplicare se aprobă prin ordin comun al ministrului dezvoltării regionale și administrației publice, al ministrului finanțelor publice și</w:t>
      </w:r>
      <w:r w:rsidRPr="00814798">
        <w:rPr>
          <w:rFonts w:eastAsia="Arial" w:cs="Arial"/>
          <w:b/>
          <w:i/>
        </w:rPr>
        <w:t xml:space="preserve"> al ministrului afacerilor interne</w:t>
      </w:r>
      <w:r w:rsidRPr="00466665">
        <w:rPr>
          <w:rFonts w:eastAsia="Arial" w:cs="Arial"/>
          <w:i/>
        </w:rPr>
        <w:t>.”</w:t>
      </w:r>
    </w:p>
    <w:p w14:paraId="64678AB9" w14:textId="5967ED83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 w:rsidRPr="00466665">
        <w:rPr>
          <w:rFonts w:eastAsia="Arial" w:cs="Arial"/>
        </w:rPr>
        <w:t>În acest context, modificarea formularului tipizat se impune pentru asigurarea unei aplicări unitare, clare și eficiente a dispozițiilor art. 159 alin. (5</w:t>
      </w:r>
      <w:r w:rsidRPr="00466665">
        <w:rPr>
          <w:rFonts w:eastAsia="Arial" w:cs="Arial"/>
          <w:vertAlign w:val="superscript"/>
        </w:rPr>
        <w:t>2</w:t>
      </w:r>
      <w:r w:rsidRPr="00466665">
        <w:rPr>
          <w:rFonts w:eastAsia="Arial" w:cs="Arial"/>
        </w:rPr>
        <w:t>) din Legea nr. 207/2015 privind Codul de procedură fiscală, precum și pentru corelarea conținutului formularului cu cerințele prevăzute de cadrul normativ în vigoare.</w:t>
      </w:r>
    </w:p>
    <w:p w14:paraId="3E0A19A8" w14:textId="1934A8C8" w:rsidR="00466665" w:rsidRPr="00466665" w:rsidRDefault="00466665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 w:rsidRPr="00466665">
        <w:rPr>
          <w:rFonts w:eastAsia="Arial" w:cs="Arial"/>
        </w:rPr>
        <w:t xml:space="preserve">Având în vedere cele de mai sus, prin prezentul proiect de ordin, în conformitate cu prevederile pct. 101 alin. (10) din titlul IX „Impozite </w:t>
      </w:r>
      <w:r w:rsidR="00451034">
        <w:rPr>
          <w:rFonts w:eastAsia="Arial" w:cs="Arial"/>
        </w:rPr>
        <w:t>și</w:t>
      </w:r>
      <w:r w:rsidRPr="00466665">
        <w:rPr>
          <w:rFonts w:eastAsia="Arial" w:cs="Arial"/>
        </w:rPr>
        <w:t xml:space="preserve"> taxe locale” și ale art. 159 alin. (5</w:t>
      </w:r>
      <w:r w:rsidRPr="00466665">
        <w:rPr>
          <w:rFonts w:eastAsia="Arial" w:cs="Arial"/>
          <w:vertAlign w:val="superscript"/>
        </w:rPr>
        <w:t>2</w:t>
      </w:r>
      <w:r w:rsidRPr="00466665">
        <w:rPr>
          <w:rFonts w:eastAsia="Arial" w:cs="Arial"/>
        </w:rPr>
        <w:t>) din Legea nr. 207/2015 privind Codul de procedură fiscală, cu modificările și completările ulterioare, se modifică art. 2 din Ordinul viceprim-ministrului, ministrul dezvoltării regionale și administrației publice nr. 1069/2016, după cum urmează:</w:t>
      </w:r>
    </w:p>
    <w:p w14:paraId="101B335C" w14:textId="77777777" w:rsidR="00814798" w:rsidRDefault="00814798" w:rsidP="00451034">
      <w:pPr>
        <w:shd w:val="clear" w:color="auto" w:fill="FFFFFF"/>
        <w:spacing w:after="0" w:line="240" w:lineRule="auto"/>
        <w:ind w:left="567" w:firstLine="426"/>
        <w:jc w:val="both"/>
        <w:outlineLvl w:val="3"/>
        <w:rPr>
          <w:rFonts w:cstheme="minorHAnsi"/>
        </w:rPr>
      </w:pPr>
      <w:r w:rsidRPr="00516AF8">
        <w:rPr>
          <w:rFonts w:cstheme="minorHAnsi"/>
          <w:b/>
        </w:rPr>
        <w:t xml:space="preserve">Art. </w:t>
      </w:r>
      <w:r>
        <w:rPr>
          <w:rFonts w:cstheme="minorHAnsi"/>
          <w:b/>
        </w:rPr>
        <w:t>1</w:t>
      </w:r>
      <w:r w:rsidRPr="00516AF8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Pr="00AA393A">
        <w:rPr>
          <w:rFonts w:cstheme="minorHAnsi"/>
        </w:rPr>
        <w:t xml:space="preserve">Articolul 2 din Ordinul viceprim-ministrului, ministrul dezvoltării regionale și administrației publice nr. 1069/2016 pentru aplicarea pct. 101 din titlul IX „Impozite și taxe locale” din Normele metodologice de aplicare a Legea nr. 227/2015 privind Codul fiscal, aprobate prin Hotărârea Guvernului nr. 1/2016, se modifică și va avea următorul cuprins: </w:t>
      </w:r>
    </w:p>
    <w:p w14:paraId="7E8E1A5F" w14:textId="77777777" w:rsidR="00814798" w:rsidRDefault="00814798" w:rsidP="00451034">
      <w:pPr>
        <w:shd w:val="clear" w:color="auto" w:fill="FFFFFF"/>
        <w:spacing w:after="0" w:line="240" w:lineRule="auto"/>
        <w:ind w:left="567" w:firstLine="426"/>
        <w:jc w:val="both"/>
        <w:outlineLvl w:val="3"/>
        <w:rPr>
          <w:rFonts w:cstheme="minorHAnsi"/>
          <w:i/>
        </w:rPr>
      </w:pPr>
      <w:r w:rsidRPr="00DD5C0E">
        <w:rPr>
          <w:rFonts w:cstheme="minorHAnsi"/>
          <w:i/>
        </w:rPr>
        <w:t>„</w:t>
      </w:r>
      <w:r>
        <w:rPr>
          <w:rFonts w:cstheme="minorHAnsi"/>
          <w:i/>
        </w:rPr>
        <w:t xml:space="preserve">Art. 2 - </w:t>
      </w:r>
      <w:r w:rsidRPr="00DD5C0E">
        <w:rPr>
          <w:rFonts w:cstheme="minorHAnsi"/>
          <w:i/>
        </w:rPr>
        <w:t xml:space="preserve">Se aprobă formularul tipizat "Contractul de înstrăinare-dobândire a unui mijloc de transport" model </w:t>
      </w:r>
      <w:r w:rsidRPr="0051370A">
        <w:rPr>
          <w:rFonts w:cstheme="minorHAnsi"/>
          <w:b/>
          <w:i/>
        </w:rPr>
        <w:t>2026</w:t>
      </w:r>
      <w:r w:rsidRPr="00DD5C0E">
        <w:rPr>
          <w:rFonts w:cstheme="minorHAnsi"/>
          <w:i/>
        </w:rPr>
        <w:t xml:space="preserve"> ITL 054, </w:t>
      </w:r>
      <w:r w:rsidRPr="0051370A">
        <w:rPr>
          <w:rFonts w:cstheme="minorHAnsi"/>
          <w:i/>
        </w:rPr>
        <w:t>prevăzut în anexa nr. 2</w:t>
      </w:r>
      <w:r w:rsidRPr="00DD5C0E">
        <w:rPr>
          <w:rFonts w:cstheme="minorHAnsi"/>
          <w:i/>
        </w:rPr>
        <w:t>”</w:t>
      </w:r>
    </w:p>
    <w:p w14:paraId="2C96B96E" w14:textId="77777777" w:rsidR="00814798" w:rsidRDefault="00814798" w:rsidP="00451034">
      <w:pPr>
        <w:shd w:val="clear" w:color="auto" w:fill="FFFFFF"/>
        <w:spacing w:after="0" w:line="240" w:lineRule="auto"/>
        <w:ind w:left="567" w:firstLine="426"/>
        <w:jc w:val="both"/>
        <w:outlineLvl w:val="3"/>
        <w:rPr>
          <w:rFonts w:eastAsia="Times New Roman" w:cs="Times New Roman"/>
          <w:color w:val="444444"/>
          <w:lang w:eastAsia="ro-RO"/>
        </w:rPr>
      </w:pPr>
      <w:r w:rsidRPr="00DD5C0E">
        <w:rPr>
          <w:rFonts w:eastAsia="Times New Roman" w:cs="Times New Roman"/>
          <w:b/>
          <w:lang w:eastAsia="ro-RO"/>
        </w:rPr>
        <w:lastRenderedPageBreak/>
        <w:t>Art. 2</w:t>
      </w:r>
      <w:r>
        <w:rPr>
          <w:rFonts w:cstheme="minorHAnsi"/>
          <w:i/>
        </w:rPr>
        <w:t xml:space="preserve"> – </w:t>
      </w:r>
      <w:r w:rsidRPr="0098015F">
        <w:rPr>
          <w:rFonts w:cstheme="minorHAnsi"/>
        </w:rPr>
        <w:t>Anexa nr. 2 privind formularul «Model 2016 ITL 054 – Contractul de înstrăinare-dobândire a unui mijloc de transport» se înlocuiește cu anexa care face parte integrantă din prezentul ordin.</w:t>
      </w:r>
    </w:p>
    <w:p w14:paraId="7A919EF6" w14:textId="35F2F7F6" w:rsidR="00466665" w:rsidRPr="00466665" w:rsidRDefault="00466665" w:rsidP="00451034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  <w:i/>
        </w:rPr>
      </w:pPr>
      <w:r w:rsidRPr="00466665">
        <w:rPr>
          <w:rFonts w:eastAsia="Arial" w:cs="Arial"/>
        </w:rPr>
        <w:t>Astfel, la formularul „</w:t>
      </w:r>
      <w:r w:rsidRPr="00466665">
        <w:rPr>
          <w:rFonts w:eastAsia="Arial" w:cs="Arial"/>
          <w:i/>
        </w:rPr>
        <w:t>Contractul de înstrăinare-dobândire a unui mijloc de transport” se introduce cartușul „D”, precum și mențiunea de subsol de la pct. 8, cu următorul cuprins:</w:t>
      </w:r>
    </w:p>
    <w:p w14:paraId="02093560" w14:textId="1A12CC71" w:rsidR="00466665" w:rsidRPr="00466665" w:rsidRDefault="00466665" w:rsidP="00451034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  <w:i/>
        </w:rPr>
      </w:pPr>
      <w:r w:rsidRPr="00466665">
        <w:rPr>
          <w:rFonts w:eastAsia="Arial" w:cs="Arial"/>
          <w:i/>
        </w:rPr>
        <w:t>„Prin completarea de către organul fiscal local a cartușului D se atestă îndeplinirea prevederilor art. 159 alin. (5^2) din Legea nr. 207/2015 privind Codul de procedură fiscală, cu modificările și completările ulterioare, nemaifiind necesară eliberarea certificatului de atestare fiscală.”</w:t>
      </w:r>
    </w:p>
    <w:p w14:paraId="690F8F30" w14:textId="0440995E" w:rsidR="00466665" w:rsidRPr="00466665" w:rsidRDefault="00466665" w:rsidP="00451034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 w:rsidRPr="00466665">
        <w:rPr>
          <w:rFonts w:eastAsia="Arial" w:cs="Arial"/>
        </w:rPr>
        <w:t>De asemenea, în cartușul D se introduce următoarea mențiune:</w:t>
      </w:r>
    </w:p>
    <w:p w14:paraId="18389F88" w14:textId="2D5481CF" w:rsidR="00466665" w:rsidRDefault="00466665" w:rsidP="00451034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  <w:i/>
        </w:rPr>
      </w:pPr>
      <w:r w:rsidRPr="00466665">
        <w:rPr>
          <w:rFonts w:eastAsia="Arial" w:cs="Arial"/>
          <w:i/>
        </w:rPr>
        <w:t>„Cumpărătorul nu înregistrează obligații fiscale restante la bugetul local la data de întâi a lunii următoare încheierii actului de înstrăinare-dobândire.”</w:t>
      </w:r>
    </w:p>
    <w:p w14:paraId="1E04BBAA" w14:textId="71803CA1" w:rsidR="00814798" w:rsidRPr="00814798" w:rsidRDefault="00814798" w:rsidP="00466665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S-a stabilit ca Anexa 2 să fie î</w:t>
      </w:r>
      <w:r w:rsidRPr="00814798">
        <w:rPr>
          <w:rFonts w:eastAsia="Arial" w:cs="Arial"/>
        </w:rPr>
        <w:t>nlocui</w:t>
      </w:r>
      <w:r>
        <w:rPr>
          <w:rFonts w:eastAsia="Arial" w:cs="Arial"/>
        </w:rPr>
        <w:t>tă</w:t>
      </w:r>
      <w:r w:rsidRPr="00814798">
        <w:rPr>
          <w:rFonts w:eastAsia="Arial" w:cs="Arial"/>
        </w:rPr>
        <w:t xml:space="preserve"> integral, chiar în situația în care a fost introdus doar un cartuș nou, pentru a asigura conformitatea și integritatea documentului. Utilizarea unui formular complet nou </w:t>
      </w:r>
      <w:r w:rsidRPr="00814798">
        <w:rPr>
          <w:rFonts w:eastAsia="Arial" w:cs="Arial"/>
          <w:b/>
        </w:rPr>
        <w:t>elimină riscul apariției unor neconcordanțe între elementele existente și cele recent modificate</w:t>
      </w:r>
      <w:r w:rsidRPr="00814798">
        <w:rPr>
          <w:rFonts w:eastAsia="Arial" w:cs="Arial"/>
        </w:rPr>
        <w:t>, precum diferențe de calitate a imprimării, lizibilitate sau eventuale erori generate de suprascriere. În acest context, înlocuirea integrală reprezintă o soluție preventivă și conformă cu bunele practici administrative.</w:t>
      </w:r>
    </w:p>
    <w:p w14:paraId="463F27ED" w14:textId="0EC9F0DB" w:rsidR="002A10A6" w:rsidRPr="00745687" w:rsidRDefault="00466665" w:rsidP="00745687">
      <w:pPr>
        <w:tabs>
          <w:tab w:val="left" w:pos="2127"/>
          <w:tab w:val="center" w:pos="4890"/>
          <w:tab w:val="left" w:pos="7215"/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Strong"/>
          <w:rFonts w:eastAsia="Arial" w:cs="Arial"/>
          <w:b w:val="0"/>
          <w:bCs w:val="0"/>
        </w:rPr>
      </w:pPr>
      <w:r w:rsidRPr="00466665">
        <w:rPr>
          <w:rFonts w:eastAsia="Arial" w:cs="Arial"/>
        </w:rPr>
        <w:t xml:space="preserve">Proiectul de ordin a fost transmis spre publicare pe site-ul </w:t>
      </w:r>
      <w:r w:rsidR="00211BA2">
        <w:rPr>
          <w:rFonts w:eastAsia="Arial" w:cs="Arial"/>
        </w:rPr>
        <w:t>Ministerului Dezvoltării, Lucrărilor Publice și Administrației, în conformitate cu prevederile Legii</w:t>
      </w:r>
      <w:r w:rsidRPr="00466665">
        <w:rPr>
          <w:rFonts w:eastAsia="Arial" w:cs="Arial"/>
        </w:rPr>
        <w:t xml:space="preserve"> nr. 52/2003 privind </w:t>
      </w:r>
      <w:r w:rsidR="00211BA2">
        <w:rPr>
          <w:rFonts w:eastAsia="Arial" w:cs="Arial"/>
        </w:rPr>
        <w:t>transparența decizională în administrația</w:t>
      </w:r>
      <w:r w:rsidRPr="00466665">
        <w:rPr>
          <w:rFonts w:eastAsia="Arial" w:cs="Arial"/>
        </w:rPr>
        <w:t xml:space="preserve"> publică, republicată, precum și pentru consultarea structurilor asociative ale autorităților administrației publice locale, potrivit prevederilor </w:t>
      </w:r>
      <w:r w:rsidR="00745687">
        <w:rPr>
          <w:rFonts w:eastAsia="Arial" w:cs="Arial"/>
        </w:rPr>
        <w:t>Ordonanței</w:t>
      </w:r>
      <w:r w:rsidRPr="00466665">
        <w:rPr>
          <w:rFonts w:eastAsia="Arial" w:cs="Arial"/>
        </w:rPr>
        <w:t xml:space="preserve"> de urgență a Guvernului nr. 57/2019 privind Codul administrativ, cu modificările și completările ulterioare, și ale Hotărâr</w:t>
      </w:r>
      <w:r w:rsidR="00451034">
        <w:rPr>
          <w:rFonts w:eastAsia="Arial" w:cs="Arial"/>
        </w:rPr>
        <w:t>ii</w:t>
      </w:r>
      <w:r w:rsidRPr="00466665">
        <w:rPr>
          <w:rFonts w:eastAsia="Arial" w:cs="Arial"/>
        </w:rPr>
        <w:t xml:space="preserve"> Guvernului nr. 635/2022 privind procedura de consultare a structurilor asociative ale autorităților administrației publice locale la elaborarea proiectelor de acte normative.</w:t>
      </w:r>
    </w:p>
    <w:sectPr w:rsidR="002A10A6" w:rsidRPr="00745687" w:rsidSect="003B43B1">
      <w:footerReference w:type="default" r:id="rId8"/>
      <w:headerReference w:type="first" r:id="rId9"/>
      <w:pgSz w:w="11906" w:h="16838" w:code="9"/>
      <w:pgMar w:top="851" w:right="1016" w:bottom="720" w:left="990" w:header="1123" w:footer="4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7CDA0" w14:textId="77777777" w:rsidR="0065541D" w:rsidRDefault="0065541D" w:rsidP="0016561B">
      <w:r>
        <w:separator/>
      </w:r>
    </w:p>
  </w:endnote>
  <w:endnote w:type="continuationSeparator" w:id="0">
    <w:p w14:paraId="29FDE988" w14:textId="77777777" w:rsidR="0065541D" w:rsidRDefault="0065541D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26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92DE6" w14:textId="236131A7" w:rsidR="001527DB" w:rsidRDefault="00152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A4285" w14:textId="77777777" w:rsidR="001527DB" w:rsidRDefault="00152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9DEB" w14:textId="77777777" w:rsidR="0065541D" w:rsidRDefault="0065541D" w:rsidP="0016561B">
      <w:r>
        <w:separator/>
      </w:r>
    </w:p>
  </w:footnote>
  <w:footnote w:type="continuationSeparator" w:id="0">
    <w:p w14:paraId="4D6B6EE4" w14:textId="77777777" w:rsidR="0065541D" w:rsidRDefault="0065541D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95A4" w14:textId="3B203D9C" w:rsidR="00325C73" w:rsidRDefault="004E581D">
    <w:r w:rsidRPr="00D32C37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74C3043E" wp14:editId="54926AA2">
          <wp:simplePos x="0" y="0"/>
          <wp:positionH relativeFrom="page">
            <wp:posOffset>715314</wp:posOffset>
          </wp:positionH>
          <wp:positionV relativeFrom="page">
            <wp:posOffset>352094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8390" w:type="dxa"/>
      <w:tblInd w:w="2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8"/>
      <w:gridCol w:w="444"/>
      <w:gridCol w:w="3028"/>
    </w:tblGrid>
    <w:tr w:rsidR="001741BF" w:rsidRPr="001741BF" w14:paraId="7AB2B851" w14:textId="77777777" w:rsidTr="004464C7">
      <w:trPr>
        <w:trHeight w:val="177"/>
      </w:trPr>
      <w:tc>
        <w:tcPr>
          <w:tcW w:w="4711" w:type="dxa"/>
        </w:tcPr>
        <w:p w14:paraId="172CA04F" w14:textId="77777777" w:rsidR="00067681" w:rsidRPr="001741BF" w:rsidRDefault="00D2727F" w:rsidP="00355CFE">
          <w:pPr>
            <w:ind w:left="-416"/>
            <w:rPr>
              <w:color w:val="000000" w:themeColor="text1"/>
              <w:sz w:val="20"/>
              <w:szCs w:val="20"/>
              <w:highlight w:val="yellow"/>
            </w:rPr>
          </w:pPr>
          <w:r w:rsidRPr="00D32C37">
            <w:rPr>
              <w:noProof/>
              <w:lang w:eastAsia="ro-RO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BD9CA0F" wp14:editId="1E204918">
                    <wp:simplePos x="0" y="0"/>
                    <wp:positionH relativeFrom="margin">
                      <wp:posOffset>-382077</wp:posOffset>
                    </wp:positionH>
                    <wp:positionV relativeFrom="page">
                      <wp:posOffset>-870585</wp:posOffset>
                    </wp:positionV>
                    <wp:extent cx="4712887" cy="89916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12887" cy="899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05636" w14:textId="3F2205F6" w:rsidR="00EB3500" w:rsidRPr="0016561B" w:rsidRDefault="007E0FF0" w:rsidP="005B6FE8">
                                <w:pPr>
                                  <w:pStyle w:val="Instituie"/>
                                  <w:spacing w:after="0" w:line="276" w:lineRule="auto"/>
                                </w:pPr>
                                <w:r>
                                  <w:t xml:space="preserve">MINISTERUL </w:t>
                                </w:r>
                                <w:r w:rsidR="0024214D">
                                  <w:t xml:space="preserve">DEZVOLTĂRII, </w:t>
                                </w:r>
                                <w:r w:rsidR="00843652">
                                  <w:t>LUCRĂRILOR PUBLICE</w:t>
                                </w:r>
                                <w:r>
                                  <w:t xml:space="preserve"> ȘI ADMINISTRAȚIEI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D9CA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0.1pt;margin-top:-68.55pt;width:371.1pt;height:7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" stroked="f">
                    <v:textbox>
                      <w:txbxContent>
                        <w:p w14:paraId="62305636" w14:textId="3F2205F6" w:rsidR="00EB3500" w:rsidRPr="0016561B" w:rsidRDefault="007E0FF0" w:rsidP="005B6FE8">
                          <w:pPr>
                            <w:pStyle w:val="Instituie"/>
                            <w:spacing w:after="0" w:line="276" w:lineRule="auto"/>
                          </w:pPr>
                          <w:r>
                            <w:t xml:space="preserve">MINISTERUL </w:t>
                          </w:r>
                          <w:r w:rsidR="0024214D">
                            <w:t xml:space="preserve">DEZVOLTĂRII, </w:t>
                          </w:r>
                          <w:r w:rsidR="00843652">
                            <w:t>LUCRĂRILOR PUBLICE</w:t>
                          </w:r>
                          <w:r>
                            <w:t xml:space="preserve"> ȘI ADMINISTRAȚIEI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  <w:tc>
        <w:tcPr>
          <w:tcW w:w="425" w:type="dxa"/>
        </w:tcPr>
        <w:p w14:paraId="260EA9A7" w14:textId="77777777" w:rsidR="00067681" w:rsidRPr="001741BF" w:rsidRDefault="00067681" w:rsidP="00067681">
          <w:pPr>
            <w:rPr>
              <w:color w:val="000000" w:themeColor="text1"/>
              <w:sz w:val="20"/>
              <w:szCs w:val="20"/>
              <w:highlight w:val="yellow"/>
            </w:rPr>
          </w:pPr>
        </w:p>
      </w:tc>
      <w:tc>
        <w:tcPr>
          <w:tcW w:w="2900" w:type="dxa"/>
        </w:tcPr>
        <w:p w14:paraId="7E7F74DA" w14:textId="2942CF28" w:rsidR="00F310F5" w:rsidRPr="001741BF" w:rsidRDefault="00F310F5" w:rsidP="00067681">
          <w:pPr>
            <w:rPr>
              <w:color w:val="000000" w:themeColor="text1"/>
              <w:sz w:val="20"/>
              <w:szCs w:val="20"/>
              <w:highlight w:val="yellow"/>
            </w:rPr>
          </w:pPr>
        </w:p>
      </w:tc>
    </w:tr>
  </w:tbl>
  <w:p w14:paraId="3555F5A3" w14:textId="5EA6ABF8" w:rsidR="00067681" w:rsidRPr="009D16FC" w:rsidRDefault="00067681" w:rsidP="009D16FC">
    <w:pPr>
      <w:pStyle w:val="Header"/>
      <w:rPr>
        <w:color w:val="000000" w:themeColor="text1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DD8"/>
    <w:multiLevelType w:val="hybridMultilevel"/>
    <w:tmpl w:val="E9341BD8"/>
    <w:lvl w:ilvl="0" w:tplc="95401CDC">
      <w:start w:val="1"/>
      <w:numFmt w:val="decimal"/>
      <w:lvlText w:val="%1."/>
      <w:lvlJc w:val="left"/>
      <w:pPr>
        <w:ind w:left="51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904" w:hanging="360"/>
      </w:pPr>
    </w:lvl>
    <w:lvl w:ilvl="2" w:tplc="0409001B" w:tentative="1">
      <w:start w:val="1"/>
      <w:numFmt w:val="lowerRoman"/>
      <w:lvlText w:val="%3."/>
      <w:lvlJc w:val="right"/>
      <w:pPr>
        <w:ind w:left="6624" w:hanging="180"/>
      </w:pPr>
    </w:lvl>
    <w:lvl w:ilvl="3" w:tplc="0409000F" w:tentative="1">
      <w:start w:val="1"/>
      <w:numFmt w:val="decimal"/>
      <w:lvlText w:val="%4."/>
      <w:lvlJc w:val="left"/>
      <w:pPr>
        <w:ind w:left="7344" w:hanging="360"/>
      </w:pPr>
    </w:lvl>
    <w:lvl w:ilvl="4" w:tplc="04090019" w:tentative="1">
      <w:start w:val="1"/>
      <w:numFmt w:val="lowerLetter"/>
      <w:lvlText w:val="%5."/>
      <w:lvlJc w:val="left"/>
      <w:pPr>
        <w:ind w:left="8064" w:hanging="360"/>
      </w:pPr>
    </w:lvl>
    <w:lvl w:ilvl="5" w:tplc="0409001B" w:tentative="1">
      <w:start w:val="1"/>
      <w:numFmt w:val="lowerRoman"/>
      <w:lvlText w:val="%6."/>
      <w:lvlJc w:val="right"/>
      <w:pPr>
        <w:ind w:left="8784" w:hanging="180"/>
      </w:pPr>
    </w:lvl>
    <w:lvl w:ilvl="6" w:tplc="0409000F" w:tentative="1">
      <w:start w:val="1"/>
      <w:numFmt w:val="decimal"/>
      <w:lvlText w:val="%7."/>
      <w:lvlJc w:val="left"/>
      <w:pPr>
        <w:ind w:left="9504" w:hanging="360"/>
      </w:pPr>
    </w:lvl>
    <w:lvl w:ilvl="7" w:tplc="04090019" w:tentative="1">
      <w:start w:val="1"/>
      <w:numFmt w:val="lowerLetter"/>
      <w:lvlText w:val="%8."/>
      <w:lvlJc w:val="left"/>
      <w:pPr>
        <w:ind w:left="10224" w:hanging="360"/>
      </w:pPr>
    </w:lvl>
    <w:lvl w:ilvl="8" w:tplc="0409001B" w:tentative="1">
      <w:start w:val="1"/>
      <w:numFmt w:val="lowerRoman"/>
      <w:lvlText w:val="%9."/>
      <w:lvlJc w:val="right"/>
      <w:pPr>
        <w:ind w:left="10944" w:hanging="180"/>
      </w:pPr>
    </w:lvl>
  </w:abstractNum>
  <w:abstractNum w:abstractNumId="1" w15:restartNumberingAfterBreak="0">
    <w:nsid w:val="06A17D4E"/>
    <w:multiLevelType w:val="hybridMultilevel"/>
    <w:tmpl w:val="D68EB9BE"/>
    <w:lvl w:ilvl="0" w:tplc="4886C2FA">
      <w:start w:val="1"/>
      <w:numFmt w:val="upperRoman"/>
      <w:lvlText w:val="%1."/>
      <w:lvlJc w:val="right"/>
      <w:pPr>
        <w:ind w:left="117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63E0C"/>
    <w:multiLevelType w:val="hybridMultilevel"/>
    <w:tmpl w:val="B128F456"/>
    <w:lvl w:ilvl="0" w:tplc="61BCF56C">
      <w:start w:val="2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74A8"/>
    <w:multiLevelType w:val="hybridMultilevel"/>
    <w:tmpl w:val="EE54BBEC"/>
    <w:lvl w:ilvl="0" w:tplc="53E0098E">
      <w:start w:val="5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3B00EC"/>
    <w:multiLevelType w:val="hybridMultilevel"/>
    <w:tmpl w:val="EE32BDAA"/>
    <w:lvl w:ilvl="0" w:tplc="B4781802">
      <w:start w:val="3"/>
      <w:numFmt w:val="upperLetter"/>
      <w:lvlText w:val="%1."/>
      <w:lvlJc w:val="left"/>
      <w:pPr>
        <w:ind w:left="144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D3C1B"/>
    <w:multiLevelType w:val="hybridMultilevel"/>
    <w:tmpl w:val="FB349D06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354"/>
    <w:multiLevelType w:val="multilevel"/>
    <w:tmpl w:val="C80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76AB0"/>
    <w:multiLevelType w:val="hybridMultilevel"/>
    <w:tmpl w:val="3DFEC40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3850313"/>
    <w:multiLevelType w:val="multilevel"/>
    <w:tmpl w:val="3D7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3220B"/>
    <w:multiLevelType w:val="hybridMultilevel"/>
    <w:tmpl w:val="10F4C4CE"/>
    <w:lvl w:ilvl="0" w:tplc="85CA11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04C2C"/>
    <w:multiLevelType w:val="multilevel"/>
    <w:tmpl w:val="0088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872E7"/>
    <w:multiLevelType w:val="hybridMultilevel"/>
    <w:tmpl w:val="4C0274A8"/>
    <w:lvl w:ilvl="0" w:tplc="F1D2B4FA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07D3C"/>
    <w:multiLevelType w:val="hybridMultilevel"/>
    <w:tmpl w:val="81D68EC0"/>
    <w:lvl w:ilvl="0" w:tplc="55B46502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56306F"/>
    <w:multiLevelType w:val="hybridMultilevel"/>
    <w:tmpl w:val="B6987FBA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0794D0B"/>
    <w:multiLevelType w:val="hybridMultilevel"/>
    <w:tmpl w:val="D280F9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F55CD6"/>
    <w:multiLevelType w:val="hybridMultilevel"/>
    <w:tmpl w:val="D9F294FE"/>
    <w:lvl w:ilvl="0" w:tplc="6564492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7B0FDA"/>
    <w:multiLevelType w:val="hybridMultilevel"/>
    <w:tmpl w:val="99EEB8F8"/>
    <w:lvl w:ilvl="0" w:tplc="B78AA140">
      <w:start w:val="1"/>
      <w:numFmt w:val="decimal"/>
      <w:lvlText w:val="%1)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FDF04DD"/>
    <w:multiLevelType w:val="hybridMultilevel"/>
    <w:tmpl w:val="9410B924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8" w15:restartNumberingAfterBreak="0">
    <w:nsid w:val="45076B61"/>
    <w:multiLevelType w:val="hybridMultilevel"/>
    <w:tmpl w:val="98A469BE"/>
    <w:lvl w:ilvl="0" w:tplc="BA3E6B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6DF18EF"/>
    <w:multiLevelType w:val="hybridMultilevel"/>
    <w:tmpl w:val="7F5C7188"/>
    <w:lvl w:ilvl="0" w:tplc="2DB842DC">
      <w:start w:val="2"/>
      <w:numFmt w:val="upperRoman"/>
      <w:lvlText w:val="%1."/>
      <w:lvlJc w:val="left"/>
      <w:pPr>
        <w:ind w:left="1440" w:hanging="720"/>
      </w:pPr>
      <w:rPr>
        <w:rFonts w:eastAsiaTheme="minorHAns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3242BC"/>
    <w:multiLevelType w:val="multilevel"/>
    <w:tmpl w:val="C924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60C2B"/>
    <w:multiLevelType w:val="multilevel"/>
    <w:tmpl w:val="E93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17AC6"/>
    <w:multiLevelType w:val="hybridMultilevel"/>
    <w:tmpl w:val="6FB28C60"/>
    <w:lvl w:ilvl="0" w:tplc="C12C25C0">
      <w:start w:val="1"/>
      <w:numFmt w:val="lowerLetter"/>
      <w:lvlText w:val="%1)"/>
      <w:lvlJc w:val="left"/>
      <w:pPr>
        <w:ind w:left="1494" w:hanging="360"/>
      </w:pPr>
      <w:rPr>
        <w:rFonts w:ascii="Trebuchet MS" w:eastAsiaTheme="minorHAns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7B50AAB"/>
    <w:multiLevelType w:val="multilevel"/>
    <w:tmpl w:val="FAF42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33024"/>
    <w:multiLevelType w:val="hybridMultilevel"/>
    <w:tmpl w:val="07B870DC"/>
    <w:lvl w:ilvl="0" w:tplc="06BA8028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64270934"/>
    <w:multiLevelType w:val="multilevel"/>
    <w:tmpl w:val="72DE2C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B6B72"/>
    <w:multiLevelType w:val="hybridMultilevel"/>
    <w:tmpl w:val="6B6471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0575CE"/>
    <w:multiLevelType w:val="multilevel"/>
    <w:tmpl w:val="95742400"/>
    <w:styleLink w:val="WWNum13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6FA67072"/>
    <w:multiLevelType w:val="hybridMultilevel"/>
    <w:tmpl w:val="11D81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8223D"/>
    <w:multiLevelType w:val="hybridMultilevel"/>
    <w:tmpl w:val="233AAEFC"/>
    <w:lvl w:ilvl="0" w:tplc="9C9228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762E5"/>
    <w:multiLevelType w:val="multilevel"/>
    <w:tmpl w:val="A6686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75602"/>
    <w:multiLevelType w:val="hybridMultilevel"/>
    <w:tmpl w:val="6D7C8A3A"/>
    <w:lvl w:ilvl="0" w:tplc="6198607E">
      <w:start w:val="1"/>
      <w:numFmt w:val="lowerLetter"/>
      <w:lvlText w:val="%1)"/>
      <w:lvlJc w:val="left"/>
      <w:pPr>
        <w:ind w:left="360" w:hanging="360"/>
      </w:pPr>
      <w:rPr>
        <w:rFonts w:ascii="Trebuchet MS" w:eastAsia="MS Mincho" w:hAnsi="Trebuchet MS" w:cs="Trebuchet M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00A40"/>
    <w:multiLevelType w:val="multilevel"/>
    <w:tmpl w:val="32F42A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F3A28"/>
    <w:multiLevelType w:val="hybridMultilevel"/>
    <w:tmpl w:val="B576F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8"/>
  </w:num>
  <w:num w:numId="5">
    <w:abstractNumId w:val="26"/>
  </w:num>
  <w:num w:numId="6">
    <w:abstractNumId w:val="29"/>
  </w:num>
  <w:num w:numId="7">
    <w:abstractNumId w:val="33"/>
  </w:num>
  <w:num w:numId="8">
    <w:abstractNumId w:val="21"/>
  </w:num>
  <w:num w:numId="9">
    <w:abstractNumId w:val="31"/>
  </w:num>
  <w:num w:numId="10">
    <w:abstractNumId w:val="17"/>
  </w:num>
  <w:num w:numId="11">
    <w:abstractNumId w:val="12"/>
  </w:num>
  <w:num w:numId="12">
    <w:abstractNumId w:val="11"/>
  </w:num>
  <w:num w:numId="13">
    <w:abstractNumId w:val="0"/>
  </w:num>
  <w:num w:numId="14">
    <w:abstractNumId w:val="22"/>
  </w:num>
  <w:num w:numId="15">
    <w:abstractNumId w:val="13"/>
  </w:num>
  <w:num w:numId="16">
    <w:abstractNumId w:val="28"/>
  </w:num>
  <w:num w:numId="17">
    <w:abstractNumId w:val="1"/>
  </w:num>
  <w:num w:numId="18">
    <w:abstractNumId w:val="5"/>
  </w:num>
  <w:num w:numId="19">
    <w:abstractNumId w:val="9"/>
  </w:num>
  <w:num w:numId="20">
    <w:abstractNumId w:val="4"/>
  </w:num>
  <w:num w:numId="21">
    <w:abstractNumId w:val="16"/>
  </w:num>
  <w:num w:numId="22">
    <w:abstractNumId w:val="18"/>
  </w:num>
  <w:num w:numId="23">
    <w:abstractNumId w:val="15"/>
  </w:num>
  <w:num w:numId="24">
    <w:abstractNumId w:val="14"/>
  </w:num>
  <w:num w:numId="25">
    <w:abstractNumId w:val="19"/>
  </w:num>
  <w:num w:numId="26">
    <w:abstractNumId w:val="3"/>
  </w:num>
  <w:num w:numId="27">
    <w:abstractNumId w:val="10"/>
  </w:num>
  <w:num w:numId="28">
    <w:abstractNumId w:val="20"/>
  </w:num>
  <w:num w:numId="29">
    <w:abstractNumId w:val="6"/>
  </w:num>
  <w:num w:numId="30">
    <w:abstractNumId w:val="23"/>
  </w:num>
  <w:num w:numId="31">
    <w:abstractNumId w:val="32"/>
  </w:num>
  <w:num w:numId="32">
    <w:abstractNumId w:val="30"/>
  </w:num>
  <w:num w:numId="33">
    <w:abstractNumId w:val="2"/>
  </w:num>
  <w:num w:numId="3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8"/>
    <w:rsid w:val="000006FF"/>
    <w:rsid w:val="00000A05"/>
    <w:rsid w:val="000041C0"/>
    <w:rsid w:val="0000667F"/>
    <w:rsid w:val="000068F9"/>
    <w:rsid w:val="00010604"/>
    <w:rsid w:val="000108E0"/>
    <w:rsid w:val="000126B6"/>
    <w:rsid w:val="00012705"/>
    <w:rsid w:val="000137CB"/>
    <w:rsid w:val="00015A28"/>
    <w:rsid w:val="00015CF3"/>
    <w:rsid w:val="000165D7"/>
    <w:rsid w:val="00016EF3"/>
    <w:rsid w:val="00017DFC"/>
    <w:rsid w:val="00017E6A"/>
    <w:rsid w:val="00020095"/>
    <w:rsid w:val="00022AB4"/>
    <w:rsid w:val="00022DF0"/>
    <w:rsid w:val="00023914"/>
    <w:rsid w:val="00023C32"/>
    <w:rsid w:val="00023D2C"/>
    <w:rsid w:val="00023E41"/>
    <w:rsid w:val="000240D5"/>
    <w:rsid w:val="00025FF5"/>
    <w:rsid w:val="00026FCA"/>
    <w:rsid w:val="00030AC2"/>
    <w:rsid w:val="0003105D"/>
    <w:rsid w:val="00031C20"/>
    <w:rsid w:val="0003523B"/>
    <w:rsid w:val="00036108"/>
    <w:rsid w:val="00036D21"/>
    <w:rsid w:val="000374AB"/>
    <w:rsid w:val="00040683"/>
    <w:rsid w:val="0004105E"/>
    <w:rsid w:val="000413E1"/>
    <w:rsid w:val="00041B7E"/>
    <w:rsid w:val="0004253E"/>
    <w:rsid w:val="0004313E"/>
    <w:rsid w:val="00044BBC"/>
    <w:rsid w:val="000453B0"/>
    <w:rsid w:val="0004783B"/>
    <w:rsid w:val="00050FBA"/>
    <w:rsid w:val="00051DF4"/>
    <w:rsid w:val="00052437"/>
    <w:rsid w:val="00053ADF"/>
    <w:rsid w:val="00053E4E"/>
    <w:rsid w:val="00054F30"/>
    <w:rsid w:val="0005607A"/>
    <w:rsid w:val="00056B32"/>
    <w:rsid w:val="00056BE0"/>
    <w:rsid w:val="000571A8"/>
    <w:rsid w:val="00057535"/>
    <w:rsid w:val="0005767F"/>
    <w:rsid w:val="00060F55"/>
    <w:rsid w:val="00064A48"/>
    <w:rsid w:val="00065290"/>
    <w:rsid w:val="00065F9E"/>
    <w:rsid w:val="000663B0"/>
    <w:rsid w:val="00066741"/>
    <w:rsid w:val="00067681"/>
    <w:rsid w:val="000700B1"/>
    <w:rsid w:val="00072B9B"/>
    <w:rsid w:val="0007388F"/>
    <w:rsid w:val="00073B12"/>
    <w:rsid w:val="000740F6"/>
    <w:rsid w:val="0007453B"/>
    <w:rsid w:val="000754A5"/>
    <w:rsid w:val="00076966"/>
    <w:rsid w:val="00077901"/>
    <w:rsid w:val="00080B28"/>
    <w:rsid w:val="00081411"/>
    <w:rsid w:val="00081521"/>
    <w:rsid w:val="000815B0"/>
    <w:rsid w:val="00081D42"/>
    <w:rsid w:val="000829D3"/>
    <w:rsid w:val="00083262"/>
    <w:rsid w:val="000834BD"/>
    <w:rsid w:val="00083C35"/>
    <w:rsid w:val="00086560"/>
    <w:rsid w:val="00086BD6"/>
    <w:rsid w:val="0008774C"/>
    <w:rsid w:val="00087C7D"/>
    <w:rsid w:val="0009037D"/>
    <w:rsid w:val="00090EA5"/>
    <w:rsid w:val="00091355"/>
    <w:rsid w:val="0009331C"/>
    <w:rsid w:val="00093E6A"/>
    <w:rsid w:val="000953C8"/>
    <w:rsid w:val="00097173"/>
    <w:rsid w:val="000A0C17"/>
    <w:rsid w:val="000A17DA"/>
    <w:rsid w:val="000A2ED3"/>
    <w:rsid w:val="000A3FC8"/>
    <w:rsid w:val="000A4434"/>
    <w:rsid w:val="000A544E"/>
    <w:rsid w:val="000A5920"/>
    <w:rsid w:val="000A6DC6"/>
    <w:rsid w:val="000A6E23"/>
    <w:rsid w:val="000A7487"/>
    <w:rsid w:val="000B0829"/>
    <w:rsid w:val="000B1034"/>
    <w:rsid w:val="000B1839"/>
    <w:rsid w:val="000B3CF4"/>
    <w:rsid w:val="000B5F15"/>
    <w:rsid w:val="000B66DA"/>
    <w:rsid w:val="000B6806"/>
    <w:rsid w:val="000C1B80"/>
    <w:rsid w:val="000C1C2E"/>
    <w:rsid w:val="000C1CE4"/>
    <w:rsid w:val="000C22E1"/>
    <w:rsid w:val="000C2D9A"/>
    <w:rsid w:val="000C34C1"/>
    <w:rsid w:val="000C4E75"/>
    <w:rsid w:val="000C57A2"/>
    <w:rsid w:val="000C5A3F"/>
    <w:rsid w:val="000C7252"/>
    <w:rsid w:val="000C7530"/>
    <w:rsid w:val="000D02F9"/>
    <w:rsid w:val="000D19D7"/>
    <w:rsid w:val="000D35F6"/>
    <w:rsid w:val="000D3987"/>
    <w:rsid w:val="000D585E"/>
    <w:rsid w:val="000D5FE2"/>
    <w:rsid w:val="000D7FCC"/>
    <w:rsid w:val="000E0177"/>
    <w:rsid w:val="000E099D"/>
    <w:rsid w:val="000E1C37"/>
    <w:rsid w:val="000E29C5"/>
    <w:rsid w:val="000E2AA7"/>
    <w:rsid w:val="000E36C3"/>
    <w:rsid w:val="000E3ED1"/>
    <w:rsid w:val="000E410D"/>
    <w:rsid w:val="000E53CB"/>
    <w:rsid w:val="000E5E17"/>
    <w:rsid w:val="000E6AAF"/>
    <w:rsid w:val="000E6E01"/>
    <w:rsid w:val="000E79D5"/>
    <w:rsid w:val="000F0428"/>
    <w:rsid w:val="000F0E57"/>
    <w:rsid w:val="000F18A5"/>
    <w:rsid w:val="000F1967"/>
    <w:rsid w:val="000F4551"/>
    <w:rsid w:val="000F4B0A"/>
    <w:rsid w:val="000F6C22"/>
    <w:rsid w:val="000F7102"/>
    <w:rsid w:val="001004A4"/>
    <w:rsid w:val="00101846"/>
    <w:rsid w:val="00101F9C"/>
    <w:rsid w:val="0010201C"/>
    <w:rsid w:val="00102205"/>
    <w:rsid w:val="001025FD"/>
    <w:rsid w:val="001045CD"/>
    <w:rsid w:val="00104E21"/>
    <w:rsid w:val="00105957"/>
    <w:rsid w:val="00105EF9"/>
    <w:rsid w:val="00106AAC"/>
    <w:rsid w:val="001076DE"/>
    <w:rsid w:val="00107C39"/>
    <w:rsid w:val="00110EFF"/>
    <w:rsid w:val="001115F4"/>
    <w:rsid w:val="001137BC"/>
    <w:rsid w:val="0011462A"/>
    <w:rsid w:val="001150F3"/>
    <w:rsid w:val="00117632"/>
    <w:rsid w:val="001177D5"/>
    <w:rsid w:val="001210EF"/>
    <w:rsid w:val="001217BD"/>
    <w:rsid w:val="00122556"/>
    <w:rsid w:val="001232C7"/>
    <w:rsid w:val="001234CC"/>
    <w:rsid w:val="001242A6"/>
    <w:rsid w:val="0012476F"/>
    <w:rsid w:val="00124B42"/>
    <w:rsid w:val="0012513F"/>
    <w:rsid w:val="0012574D"/>
    <w:rsid w:val="0012575F"/>
    <w:rsid w:val="00125E08"/>
    <w:rsid w:val="001271DE"/>
    <w:rsid w:val="00127C3E"/>
    <w:rsid w:val="00130725"/>
    <w:rsid w:val="00131C66"/>
    <w:rsid w:val="00131DC2"/>
    <w:rsid w:val="00132EBD"/>
    <w:rsid w:val="001351CA"/>
    <w:rsid w:val="00135766"/>
    <w:rsid w:val="001375C2"/>
    <w:rsid w:val="00137829"/>
    <w:rsid w:val="00137C72"/>
    <w:rsid w:val="00140107"/>
    <w:rsid w:val="001411A1"/>
    <w:rsid w:val="00144556"/>
    <w:rsid w:val="00145FDF"/>
    <w:rsid w:val="001462BB"/>
    <w:rsid w:val="00146C13"/>
    <w:rsid w:val="001519A2"/>
    <w:rsid w:val="00151DC7"/>
    <w:rsid w:val="001527DB"/>
    <w:rsid w:val="00152D31"/>
    <w:rsid w:val="00156B28"/>
    <w:rsid w:val="00156C39"/>
    <w:rsid w:val="001616E5"/>
    <w:rsid w:val="00161A0E"/>
    <w:rsid w:val="00162111"/>
    <w:rsid w:val="001629AD"/>
    <w:rsid w:val="0016333C"/>
    <w:rsid w:val="001633F5"/>
    <w:rsid w:val="00165104"/>
    <w:rsid w:val="001654A2"/>
    <w:rsid w:val="0016561B"/>
    <w:rsid w:val="00165A4F"/>
    <w:rsid w:val="001677DA"/>
    <w:rsid w:val="001700FE"/>
    <w:rsid w:val="001737D6"/>
    <w:rsid w:val="00173B9F"/>
    <w:rsid w:val="001741BF"/>
    <w:rsid w:val="0017491D"/>
    <w:rsid w:val="001751DC"/>
    <w:rsid w:val="00176AD8"/>
    <w:rsid w:val="00177217"/>
    <w:rsid w:val="00181FEC"/>
    <w:rsid w:val="0018271F"/>
    <w:rsid w:val="00183888"/>
    <w:rsid w:val="00184C76"/>
    <w:rsid w:val="001854A1"/>
    <w:rsid w:val="00185F1C"/>
    <w:rsid w:val="00186963"/>
    <w:rsid w:val="0019182B"/>
    <w:rsid w:val="001927FD"/>
    <w:rsid w:val="001929EB"/>
    <w:rsid w:val="00192C64"/>
    <w:rsid w:val="00193BAF"/>
    <w:rsid w:val="0019474E"/>
    <w:rsid w:val="00194A5E"/>
    <w:rsid w:val="0019740A"/>
    <w:rsid w:val="001A0A05"/>
    <w:rsid w:val="001A2F09"/>
    <w:rsid w:val="001A34E1"/>
    <w:rsid w:val="001A379C"/>
    <w:rsid w:val="001A56B5"/>
    <w:rsid w:val="001A602F"/>
    <w:rsid w:val="001A66FB"/>
    <w:rsid w:val="001A744E"/>
    <w:rsid w:val="001B1FBF"/>
    <w:rsid w:val="001B27BE"/>
    <w:rsid w:val="001B3292"/>
    <w:rsid w:val="001B36D0"/>
    <w:rsid w:val="001B412C"/>
    <w:rsid w:val="001B6098"/>
    <w:rsid w:val="001B67E6"/>
    <w:rsid w:val="001C146C"/>
    <w:rsid w:val="001C23DB"/>
    <w:rsid w:val="001C3316"/>
    <w:rsid w:val="001C42D4"/>
    <w:rsid w:val="001C456F"/>
    <w:rsid w:val="001C4D96"/>
    <w:rsid w:val="001C5D17"/>
    <w:rsid w:val="001C5F66"/>
    <w:rsid w:val="001C6B48"/>
    <w:rsid w:val="001C7747"/>
    <w:rsid w:val="001C7E07"/>
    <w:rsid w:val="001D01D2"/>
    <w:rsid w:val="001D02D0"/>
    <w:rsid w:val="001D1F64"/>
    <w:rsid w:val="001D246B"/>
    <w:rsid w:val="001D2879"/>
    <w:rsid w:val="001D2CB1"/>
    <w:rsid w:val="001D335D"/>
    <w:rsid w:val="001D3417"/>
    <w:rsid w:val="001D3684"/>
    <w:rsid w:val="001D38F0"/>
    <w:rsid w:val="001D3F83"/>
    <w:rsid w:val="001D4981"/>
    <w:rsid w:val="001D4AAD"/>
    <w:rsid w:val="001D69DB"/>
    <w:rsid w:val="001D6DBD"/>
    <w:rsid w:val="001E0B1A"/>
    <w:rsid w:val="001E16EF"/>
    <w:rsid w:val="001E40C4"/>
    <w:rsid w:val="001E436F"/>
    <w:rsid w:val="001E43B1"/>
    <w:rsid w:val="001E6C89"/>
    <w:rsid w:val="001E7548"/>
    <w:rsid w:val="001E7C3D"/>
    <w:rsid w:val="001F119E"/>
    <w:rsid w:val="001F4DEC"/>
    <w:rsid w:val="001F7A28"/>
    <w:rsid w:val="00200B5A"/>
    <w:rsid w:val="00201A7C"/>
    <w:rsid w:val="002023A8"/>
    <w:rsid w:val="00203456"/>
    <w:rsid w:val="00203DC5"/>
    <w:rsid w:val="00205823"/>
    <w:rsid w:val="00207383"/>
    <w:rsid w:val="00207948"/>
    <w:rsid w:val="00207F2E"/>
    <w:rsid w:val="00211BA2"/>
    <w:rsid w:val="00211D3F"/>
    <w:rsid w:val="00211E5F"/>
    <w:rsid w:val="0021218E"/>
    <w:rsid w:val="00213CE5"/>
    <w:rsid w:val="00215623"/>
    <w:rsid w:val="002167F4"/>
    <w:rsid w:val="00217E7F"/>
    <w:rsid w:val="00220056"/>
    <w:rsid w:val="0022006B"/>
    <w:rsid w:val="00221AC6"/>
    <w:rsid w:val="0022287F"/>
    <w:rsid w:val="00222C29"/>
    <w:rsid w:val="00227EB4"/>
    <w:rsid w:val="00230583"/>
    <w:rsid w:val="0023062B"/>
    <w:rsid w:val="00231991"/>
    <w:rsid w:val="00231BEA"/>
    <w:rsid w:val="002342FE"/>
    <w:rsid w:val="00234FD1"/>
    <w:rsid w:val="00236285"/>
    <w:rsid w:val="00236B4D"/>
    <w:rsid w:val="00240318"/>
    <w:rsid w:val="0024214D"/>
    <w:rsid w:val="00242611"/>
    <w:rsid w:val="002428A5"/>
    <w:rsid w:val="00242CE3"/>
    <w:rsid w:val="00242E59"/>
    <w:rsid w:val="0024502D"/>
    <w:rsid w:val="00245233"/>
    <w:rsid w:val="00245D9F"/>
    <w:rsid w:val="00246A2C"/>
    <w:rsid w:val="00246D19"/>
    <w:rsid w:val="00251116"/>
    <w:rsid w:val="00252847"/>
    <w:rsid w:val="00252EAE"/>
    <w:rsid w:val="00255135"/>
    <w:rsid w:val="00257FE7"/>
    <w:rsid w:val="002612C8"/>
    <w:rsid w:val="002614E6"/>
    <w:rsid w:val="00261CAA"/>
    <w:rsid w:val="00261D80"/>
    <w:rsid w:val="00262C99"/>
    <w:rsid w:val="00262DFF"/>
    <w:rsid w:val="00263774"/>
    <w:rsid w:val="00266F39"/>
    <w:rsid w:val="002672EE"/>
    <w:rsid w:val="00267710"/>
    <w:rsid w:val="002678C3"/>
    <w:rsid w:val="00267A70"/>
    <w:rsid w:val="00267D55"/>
    <w:rsid w:val="0027034E"/>
    <w:rsid w:val="002703B0"/>
    <w:rsid w:val="002704F2"/>
    <w:rsid w:val="00270A13"/>
    <w:rsid w:val="00276E99"/>
    <w:rsid w:val="00277C63"/>
    <w:rsid w:val="002802AA"/>
    <w:rsid w:val="002828B6"/>
    <w:rsid w:val="00282BA6"/>
    <w:rsid w:val="00285063"/>
    <w:rsid w:val="002856FE"/>
    <w:rsid w:val="00286523"/>
    <w:rsid w:val="00290D08"/>
    <w:rsid w:val="00292013"/>
    <w:rsid w:val="0029255F"/>
    <w:rsid w:val="00292944"/>
    <w:rsid w:val="00292FE0"/>
    <w:rsid w:val="00295AD2"/>
    <w:rsid w:val="00295BF4"/>
    <w:rsid w:val="002968AA"/>
    <w:rsid w:val="002971B9"/>
    <w:rsid w:val="002A0380"/>
    <w:rsid w:val="002A10A6"/>
    <w:rsid w:val="002A31C2"/>
    <w:rsid w:val="002A32A7"/>
    <w:rsid w:val="002A49E1"/>
    <w:rsid w:val="002A4FF5"/>
    <w:rsid w:val="002A593F"/>
    <w:rsid w:val="002A60BE"/>
    <w:rsid w:val="002A6253"/>
    <w:rsid w:val="002A65AC"/>
    <w:rsid w:val="002B0779"/>
    <w:rsid w:val="002B1156"/>
    <w:rsid w:val="002B158C"/>
    <w:rsid w:val="002B1672"/>
    <w:rsid w:val="002B2123"/>
    <w:rsid w:val="002B33E0"/>
    <w:rsid w:val="002B37C4"/>
    <w:rsid w:val="002B431A"/>
    <w:rsid w:val="002B4832"/>
    <w:rsid w:val="002B58D4"/>
    <w:rsid w:val="002B5E45"/>
    <w:rsid w:val="002B695E"/>
    <w:rsid w:val="002B6998"/>
    <w:rsid w:val="002B6B11"/>
    <w:rsid w:val="002C007E"/>
    <w:rsid w:val="002C0AAE"/>
    <w:rsid w:val="002C1CCF"/>
    <w:rsid w:val="002C2A64"/>
    <w:rsid w:val="002C31C8"/>
    <w:rsid w:val="002C388C"/>
    <w:rsid w:val="002C420B"/>
    <w:rsid w:val="002C4968"/>
    <w:rsid w:val="002C49B8"/>
    <w:rsid w:val="002C5205"/>
    <w:rsid w:val="002C5BCA"/>
    <w:rsid w:val="002C5E59"/>
    <w:rsid w:val="002C69D9"/>
    <w:rsid w:val="002C7617"/>
    <w:rsid w:val="002D1955"/>
    <w:rsid w:val="002D2354"/>
    <w:rsid w:val="002D26F8"/>
    <w:rsid w:val="002D461E"/>
    <w:rsid w:val="002D7EA9"/>
    <w:rsid w:val="002E0DF8"/>
    <w:rsid w:val="002E0F77"/>
    <w:rsid w:val="002E1380"/>
    <w:rsid w:val="002E4F56"/>
    <w:rsid w:val="002E5207"/>
    <w:rsid w:val="002E6D26"/>
    <w:rsid w:val="002E736F"/>
    <w:rsid w:val="002F03E7"/>
    <w:rsid w:val="002F08D5"/>
    <w:rsid w:val="002F0EBF"/>
    <w:rsid w:val="002F2513"/>
    <w:rsid w:val="002F3FFB"/>
    <w:rsid w:val="002F449B"/>
    <w:rsid w:val="002F54A1"/>
    <w:rsid w:val="002F66B6"/>
    <w:rsid w:val="002F6C64"/>
    <w:rsid w:val="002F7F5A"/>
    <w:rsid w:val="003005A3"/>
    <w:rsid w:val="003015DA"/>
    <w:rsid w:val="00301AB5"/>
    <w:rsid w:val="00301BC7"/>
    <w:rsid w:val="003025B0"/>
    <w:rsid w:val="00302A09"/>
    <w:rsid w:val="003038A9"/>
    <w:rsid w:val="003039AA"/>
    <w:rsid w:val="0030560B"/>
    <w:rsid w:val="00305748"/>
    <w:rsid w:val="00310467"/>
    <w:rsid w:val="0031075B"/>
    <w:rsid w:val="00310C49"/>
    <w:rsid w:val="00312144"/>
    <w:rsid w:val="003123D5"/>
    <w:rsid w:val="003125B1"/>
    <w:rsid w:val="00313A9C"/>
    <w:rsid w:val="00313C6D"/>
    <w:rsid w:val="00313ED8"/>
    <w:rsid w:val="003148A2"/>
    <w:rsid w:val="00315B32"/>
    <w:rsid w:val="00316835"/>
    <w:rsid w:val="003205B5"/>
    <w:rsid w:val="00320F88"/>
    <w:rsid w:val="00322957"/>
    <w:rsid w:val="00323D1D"/>
    <w:rsid w:val="00323DA7"/>
    <w:rsid w:val="00325134"/>
    <w:rsid w:val="003258B4"/>
    <w:rsid w:val="00325C73"/>
    <w:rsid w:val="0032631F"/>
    <w:rsid w:val="003268EA"/>
    <w:rsid w:val="003269BD"/>
    <w:rsid w:val="0032764E"/>
    <w:rsid w:val="00332AA4"/>
    <w:rsid w:val="00332CBC"/>
    <w:rsid w:val="00332EE0"/>
    <w:rsid w:val="00333C39"/>
    <w:rsid w:val="00335927"/>
    <w:rsid w:val="00342116"/>
    <w:rsid w:val="00342FDC"/>
    <w:rsid w:val="00346215"/>
    <w:rsid w:val="00346A4F"/>
    <w:rsid w:val="00347699"/>
    <w:rsid w:val="00347779"/>
    <w:rsid w:val="00350464"/>
    <w:rsid w:val="0035237D"/>
    <w:rsid w:val="00352EB0"/>
    <w:rsid w:val="00354C2F"/>
    <w:rsid w:val="00355CFE"/>
    <w:rsid w:val="003568DF"/>
    <w:rsid w:val="00357834"/>
    <w:rsid w:val="00360180"/>
    <w:rsid w:val="00361B0D"/>
    <w:rsid w:val="003620FC"/>
    <w:rsid w:val="00362483"/>
    <w:rsid w:val="003631FB"/>
    <w:rsid w:val="00364E3B"/>
    <w:rsid w:val="0036579A"/>
    <w:rsid w:val="003658B1"/>
    <w:rsid w:val="00365DEA"/>
    <w:rsid w:val="00366369"/>
    <w:rsid w:val="00371AB9"/>
    <w:rsid w:val="00371E07"/>
    <w:rsid w:val="003722D9"/>
    <w:rsid w:val="0037275F"/>
    <w:rsid w:val="003735C5"/>
    <w:rsid w:val="00374124"/>
    <w:rsid w:val="00376F3C"/>
    <w:rsid w:val="0038055C"/>
    <w:rsid w:val="0038183A"/>
    <w:rsid w:val="003821CB"/>
    <w:rsid w:val="00384678"/>
    <w:rsid w:val="00384760"/>
    <w:rsid w:val="003848C4"/>
    <w:rsid w:val="00385378"/>
    <w:rsid w:val="0038556D"/>
    <w:rsid w:val="00385A13"/>
    <w:rsid w:val="00387237"/>
    <w:rsid w:val="0038742E"/>
    <w:rsid w:val="003877CE"/>
    <w:rsid w:val="00387993"/>
    <w:rsid w:val="0039098E"/>
    <w:rsid w:val="00390DCC"/>
    <w:rsid w:val="003912A3"/>
    <w:rsid w:val="00392B09"/>
    <w:rsid w:val="00393E7B"/>
    <w:rsid w:val="0039420F"/>
    <w:rsid w:val="003A136B"/>
    <w:rsid w:val="003A166F"/>
    <w:rsid w:val="003A1C78"/>
    <w:rsid w:val="003A362C"/>
    <w:rsid w:val="003A4B12"/>
    <w:rsid w:val="003A517F"/>
    <w:rsid w:val="003A643C"/>
    <w:rsid w:val="003A68E5"/>
    <w:rsid w:val="003A6DFC"/>
    <w:rsid w:val="003A7C16"/>
    <w:rsid w:val="003A7CF6"/>
    <w:rsid w:val="003B08AB"/>
    <w:rsid w:val="003B0F12"/>
    <w:rsid w:val="003B16D7"/>
    <w:rsid w:val="003B316F"/>
    <w:rsid w:val="003B43B1"/>
    <w:rsid w:val="003B4437"/>
    <w:rsid w:val="003C15F0"/>
    <w:rsid w:val="003C1787"/>
    <w:rsid w:val="003C2A13"/>
    <w:rsid w:val="003C2D89"/>
    <w:rsid w:val="003C3250"/>
    <w:rsid w:val="003C4865"/>
    <w:rsid w:val="003C553F"/>
    <w:rsid w:val="003C59CD"/>
    <w:rsid w:val="003C5F5E"/>
    <w:rsid w:val="003C610C"/>
    <w:rsid w:val="003C64F1"/>
    <w:rsid w:val="003C6981"/>
    <w:rsid w:val="003C71A5"/>
    <w:rsid w:val="003C7B9F"/>
    <w:rsid w:val="003D11C8"/>
    <w:rsid w:val="003D1792"/>
    <w:rsid w:val="003D1DA9"/>
    <w:rsid w:val="003D1E36"/>
    <w:rsid w:val="003D2EB9"/>
    <w:rsid w:val="003D2FB0"/>
    <w:rsid w:val="003D5A20"/>
    <w:rsid w:val="003D61F7"/>
    <w:rsid w:val="003D6373"/>
    <w:rsid w:val="003D681A"/>
    <w:rsid w:val="003D7672"/>
    <w:rsid w:val="003E01A4"/>
    <w:rsid w:val="003E0206"/>
    <w:rsid w:val="003E0E07"/>
    <w:rsid w:val="003E1DA3"/>
    <w:rsid w:val="003E249E"/>
    <w:rsid w:val="003E2C4B"/>
    <w:rsid w:val="003E2DD4"/>
    <w:rsid w:val="003E48B1"/>
    <w:rsid w:val="003E52EC"/>
    <w:rsid w:val="003E5596"/>
    <w:rsid w:val="003E5A73"/>
    <w:rsid w:val="003E5FA2"/>
    <w:rsid w:val="003E6126"/>
    <w:rsid w:val="003E6E2D"/>
    <w:rsid w:val="003E797F"/>
    <w:rsid w:val="003F1807"/>
    <w:rsid w:val="003F1B72"/>
    <w:rsid w:val="003F20EB"/>
    <w:rsid w:val="003F39E2"/>
    <w:rsid w:val="003F51BB"/>
    <w:rsid w:val="003F5EAF"/>
    <w:rsid w:val="003F6367"/>
    <w:rsid w:val="003F690D"/>
    <w:rsid w:val="00400249"/>
    <w:rsid w:val="00400B94"/>
    <w:rsid w:val="00401AF8"/>
    <w:rsid w:val="004022E3"/>
    <w:rsid w:val="00404315"/>
    <w:rsid w:val="00404B4C"/>
    <w:rsid w:val="00404DFF"/>
    <w:rsid w:val="004066A8"/>
    <w:rsid w:val="004100E7"/>
    <w:rsid w:val="00410764"/>
    <w:rsid w:val="00410F12"/>
    <w:rsid w:val="00411660"/>
    <w:rsid w:val="00411A06"/>
    <w:rsid w:val="00411D40"/>
    <w:rsid w:val="00411EBB"/>
    <w:rsid w:val="00411F74"/>
    <w:rsid w:val="00412887"/>
    <w:rsid w:val="004154F8"/>
    <w:rsid w:val="004157BA"/>
    <w:rsid w:val="0041710D"/>
    <w:rsid w:val="0041777D"/>
    <w:rsid w:val="00417A04"/>
    <w:rsid w:val="00417B3F"/>
    <w:rsid w:val="0042007D"/>
    <w:rsid w:val="0042049D"/>
    <w:rsid w:val="00420CF5"/>
    <w:rsid w:val="004228E9"/>
    <w:rsid w:val="00422BBC"/>
    <w:rsid w:val="00425E18"/>
    <w:rsid w:val="00425F59"/>
    <w:rsid w:val="00426AF5"/>
    <w:rsid w:val="00430284"/>
    <w:rsid w:val="004317B2"/>
    <w:rsid w:val="004349BE"/>
    <w:rsid w:val="00435BD0"/>
    <w:rsid w:val="004400AC"/>
    <w:rsid w:val="004435D6"/>
    <w:rsid w:val="00444CF7"/>
    <w:rsid w:val="00445B53"/>
    <w:rsid w:val="004464C7"/>
    <w:rsid w:val="004466C8"/>
    <w:rsid w:val="004474EF"/>
    <w:rsid w:val="0044775B"/>
    <w:rsid w:val="0045003F"/>
    <w:rsid w:val="00450082"/>
    <w:rsid w:val="00450231"/>
    <w:rsid w:val="00451034"/>
    <w:rsid w:val="00451A9F"/>
    <w:rsid w:val="004531DE"/>
    <w:rsid w:val="004536B5"/>
    <w:rsid w:val="00454D46"/>
    <w:rsid w:val="00456351"/>
    <w:rsid w:val="00460993"/>
    <w:rsid w:val="0046258C"/>
    <w:rsid w:val="004625F2"/>
    <w:rsid w:val="00464506"/>
    <w:rsid w:val="004656CE"/>
    <w:rsid w:val="00466029"/>
    <w:rsid w:val="00466665"/>
    <w:rsid w:val="00466886"/>
    <w:rsid w:val="00467613"/>
    <w:rsid w:val="00467DAF"/>
    <w:rsid w:val="00470BC6"/>
    <w:rsid w:val="004717BC"/>
    <w:rsid w:val="00472ECB"/>
    <w:rsid w:val="0047353B"/>
    <w:rsid w:val="0047385E"/>
    <w:rsid w:val="00473B13"/>
    <w:rsid w:val="00481A6D"/>
    <w:rsid w:val="0048503A"/>
    <w:rsid w:val="00485117"/>
    <w:rsid w:val="00487340"/>
    <w:rsid w:val="004875A8"/>
    <w:rsid w:val="00490F16"/>
    <w:rsid w:val="0049179A"/>
    <w:rsid w:val="00493814"/>
    <w:rsid w:val="004938DF"/>
    <w:rsid w:val="00495107"/>
    <w:rsid w:val="004959D2"/>
    <w:rsid w:val="00495B42"/>
    <w:rsid w:val="00496A03"/>
    <w:rsid w:val="00496A86"/>
    <w:rsid w:val="00496B06"/>
    <w:rsid w:val="00496F8F"/>
    <w:rsid w:val="00497091"/>
    <w:rsid w:val="004A0F95"/>
    <w:rsid w:val="004A1111"/>
    <w:rsid w:val="004A1C53"/>
    <w:rsid w:val="004A24EF"/>
    <w:rsid w:val="004A2677"/>
    <w:rsid w:val="004A30FA"/>
    <w:rsid w:val="004A4FF6"/>
    <w:rsid w:val="004A66FE"/>
    <w:rsid w:val="004A6CE5"/>
    <w:rsid w:val="004A71A7"/>
    <w:rsid w:val="004B0AAA"/>
    <w:rsid w:val="004B1ED5"/>
    <w:rsid w:val="004B2050"/>
    <w:rsid w:val="004B4706"/>
    <w:rsid w:val="004B4E8C"/>
    <w:rsid w:val="004B5894"/>
    <w:rsid w:val="004B62F1"/>
    <w:rsid w:val="004B6B4C"/>
    <w:rsid w:val="004B72C0"/>
    <w:rsid w:val="004B7C22"/>
    <w:rsid w:val="004C0242"/>
    <w:rsid w:val="004C0698"/>
    <w:rsid w:val="004C468A"/>
    <w:rsid w:val="004C4F7A"/>
    <w:rsid w:val="004C4FA5"/>
    <w:rsid w:val="004C5461"/>
    <w:rsid w:val="004C6A10"/>
    <w:rsid w:val="004C6C3A"/>
    <w:rsid w:val="004C701F"/>
    <w:rsid w:val="004D1C05"/>
    <w:rsid w:val="004D2773"/>
    <w:rsid w:val="004D34B5"/>
    <w:rsid w:val="004D354E"/>
    <w:rsid w:val="004D4D05"/>
    <w:rsid w:val="004D5437"/>
    <w:rsid w:val="004D5DC4"/>
    <w:rsid w:val="004D65A2"/>
    <w:rsid w:val="004D6BBF"/>
    <w:rsid w:val="004D7BE8"/>
    <w:rsid w:val="004E0CB1"/>
    <w:rsid w:val="004E11C4"/>
    <w:rsid w:val="004E123C"/>
    <w:rsid w:val="004E177F"/>
    <w:rsid w:val="004E1A65"/>
    <w:rsid w:val="004E20E2"/>
    <w:rsid w:val="004E20FE"/>
    <w:rsid w:val="004E2FF0"/>
    <w:rsid w:val="004E33EF"/>
    <w:rsid w:val="004E581D"/>
    <w:rsid w:val="004E7442"/>
    <w:rsid w:val="004E7A95"/>
    <w:rsid w:val="004F0047"/>
    <w:rsid w:val="004F0426"/>
    <w:rsid w:val="004F0474"/>
    <w:rsid w:val="004F0E4E"/>
    <w:rsid w:val="004F1942"/>
    <w:rsid w:val="004F1EE7"/>
    <w:rsid w:val="004F2ACE"/>
    <w:rsid w:val="004F2ED1"/>
    <w:rsid w:val="004F4D87"/>
    <w:rsid w:val="004F4E42"/>
    <w:rsid w:val="005001DF"/>
    <w:rsid w:val="00501568"/>
    <w:rsid w:val="00503D3B"/>
    <w:rsid w:val="00503E50"/>
    <w:rsid w:val="0050453E"/>
    <w:rsid w:val="00504A49"/>
    <w:rsid w:val="00506707"/>
    <w:rsid w:val="00510664"/>
    <w:rsid w:val="005132CF"/>
    <w:rsid w:val="00513483"/>
    <w:rsid w:val="0051460B"/>
    <w:rsid w:val="00516033"/>
    <w:rsid w:val="0051623B"/>
    <w:rsid w:val="005163C9"/>
    <w:rsid w:val="005222EB"/>
    <w:rsid w:val="00522DB3"/>
    <w:rsid w:val="00525B19"/>
    <w:rsid w:val="00525B67"/>
    <w:rsid w:val="0052669D"/>
    <w:rsid w:val="005270BC"/>
    <w:rsid w:val="00527568"/>
    <w:rsid w:val="00527A64"/>
    <w:rsid w:val="005313BA"/>
    <w:rsid w:val="00531E50"/>
    <w:rsid w:val="00532407"/>
    <w:rsid w:val="00532E79"/>
    <w:rsid w:val="0053400D"/>
    <w:rsid w:val="00534631"/>
    <w:rsid w:val="00535331"/>
    <w:rsid w:val="005362B3"/>
    <w:rsid w:val="005366FC"/>
    <w:rsid w:val="00537B33"/>
    <w:rsid w:val="005409D9"/>
    <w:rsid w:val="00540ADF"/>
    <w:rsid w:val="00540B92"/>
    <w:rsid w:val="005425D8"/>
    <w:rsid w:val="00543365"/>
    <w:rsid w:val="00544DFF"/>
    <w:rsid w:val="00546E4A"/>
    <w:rsid w:val="00546EFC"/>
    <w:rsid w:val="00547C8A"/>
    <w:rsid w:val="00550424"/>
    <w:rsid w:val="00550891"/>
    <w:rsid w:val="00551FC2"/>
    <w:rsid w:val="005536A8"/>
    <w:rsid w:val="00553CE3"/>
    <w:rsid w:val="00554C37"/>
    <w:rsid w:val="0055550A"/>
    <w:rsid w:val="00555543"/>
    <w:rsid w:val="005576CC"/>
    <w:rsid w:val="00557E82"/>
    <w:rsid w:val="00562272"/>
    <w:rsid w:val="00562F39"/>
    <w:rsid w:val="005637CD"/>
    <w:rsid w:val="00563BC5"/>
    <w:rsid w:val="00564BBB"/>
    <w:rsid w:val="00565F5E"/>
    <w:rsid w:val="00566206"/>
    <w:rsid w:val="00566486"/>
    <w:rsid w:val="00567041"/>
    <w:rsid w:val="00567A07"/>
    <w:rsid w:val="00567FC0"/>
    <w:rsid w:val="00570087"/>
    <w:rsid w:val="00572897"/>
    <w:rsid w:val="0057550B"/>
    <w:rsid w:val="00577783"/>
    <w:rsid w:val="0058075A"/>
    <w:rsid w:val="00580EA1"/>
    <w:rsid w:val="00582686"/>
    <w:rsid w:val="005828D8"/>
    <w:rsid w:val="00582D6F"/>
    <w:rsid w:val="005839ED"/>
    <w:rsid w:val="00584048"/>
    <w:rsid w:val="00586098"/>
    <w:rsid w:val="005860EC"/>
    <w:rsid w:val="005871F0"/>
    <w:rsid w:val="0058750C"/>
    <w:rsid w:val="0059156E"/>
    <w:rsid w:val="00591925"/>
    <w:rsid w:val="00592408"/>
    <w:rsid w:val="00592840"/>
    <w:rsid w:val="005930B9"/>
    <w:rsid w:val="00593176"/>
    <w:rsid w:val="005961B5"/>
    <w:rsid w:val="00596A13"/>
    <w:rsid w:val="00596D9E"/>
    <w:rsid w:val="005976EE"/>
    <w:rsid w:val="005A0F5B"/>
    <w:rsid w:val="005A1070"/>
    <w:rsid w:val="005A1376"/>
    <w:rsid w:val="005A3868"/>
    <w:rsid w:val="005A5294"/>
    <w:rsid w:val="005A5A6F"/>
    <w:rsid w:val="005A5F17"/>
    <w:rsid w:val="005A5FB9"/>
    <w:rsid w:val="005A74FB"/>
    <w:rsid w:val="005B1CBB"/>
    <w:rsid w:val="005B25A8"/>
    <w:rsid w:val="005B39AA"/>
    <w:rsid w:val="005B3C2F"/>
    <w:rsid w:val="005B472C"/>
    <w:rsid w:val="005B507F"/>
    <w:rsid w:val="005B591C"/>
    <w:rsid w:val="005B5BC6"/>
    <w:rsid w:val="005B6382"/>
    <w:rsid w:val="005B6FB9"/>
    <w:rsid w:val="005B6FE8"/>
    <w:rsid w:val="005C030E"/>
    <w:rsid w:val="005C0394"/>
    <w:rsid w:val="005C13E1"/>
    <w:rsid w:val="005C1B18"/>
    <w:rsid w:val="005C1EF5"/>
    <w:rsid w:val="005C30DB"/>
    <w:rsid w:val="005C38BE"/>
    <w:rsid w:val="005C68B2"/>
    <w:rsid w:val="005D05FC"/>
    <w:rsid w:val="005D0AB5"/>
    <w:rsid w:val="005D0ACB"/>
    <w:rsid w:val="005D147A"/>
    <w:rsid w:val="005D22BA"/>
    <w:rsid w:val="005D2306"/>
    <w:rsid w:val="005D2368"/>
    <w:rsid w:val="005D254D"/>
    <w:rsid w:val="005D3D9D"/>
    <w:rsid w:val="005D60BC"/>
    <w:rsid w:val="005E0FCB"/>
    <w:rsid w:val="005E24D5"/>
    <w:rsid w:val="005E2B05"/>
    <w:rsid w:val="005E4119"/>
    <w:rsid w:val="005E44C7"/>
    <w:rsid w:val="005E6914"/>
    <w:rsid w:val="005F34A0"/>
    <w:rsid w:val="005F378B"/>
    <w:rsid w:val="005F3EA5"/>
    <w:rsid w:val="005F560E"/>
    <w:rsid w:val="005F6677"/>
    <w:rsid w:val="00601DBE"/>
    <w:rsid w:val="006020E8"/>
    <w:rsid w:val="0060214A"/>
    <w:rsid w:val="00605454"/>
    <w:rsid w:val="00605628"/>
    <w:rsid w:val="00605ACE"/>
    <w:rsid w:val="006068DF"/>
    <w:rsid w:val="00606D2E"/>
    <w:rsid w:val="006078FF"/>
    <w:rsid w:val="00607CD6"/>
    <w:rsid w:val="00610528"/>
    <w:rsid w:val="00610897"/>
    <w:rsid w:val="00612378"/>
    <w:rsid w:val="00612BB4"/>
    <w:rsid w:val="00612EA8"/>
    <w:rsid w:val="00613019"/>
    <w:rsid w:val="006137CE"/>
    <w:rsid w:val="00613831"/>
    <w:rsid w:val="006143B2"/>
    <w:rsid w:val="006146A6"/>
    <w:rsid w:val="00614C9A"/>
    <w:rsid w:val="00614D0B"/>
    <w:rsid w:val="006154C1"/>
    <w:rsid w:val="00615875"/>
    <w:rsid w:val="006175F9"/>
    <w:rsid w:val="006206D9"/>
    <w:rsid w:val="006206EB"/>
    <w:rsid w:val="00620998"/>
    <w:rsid w:val="00621BE2"/>
    <w:rsid w:val="00622468"/>
    <w:rsid w:val="0062253F"/>
    <w:rsid w:val="00622E8B"/>
    <w:rsid w:val="006238C2"/>
    <w:rsid w:val="006243DE"/>
    <w:rsid w:val="00624B51"/>
    <w:rsid w:val="00624E93"/>
    <w:rsid w:val="006251EF"/>
    <w:rsid w:val="00625209"/>
    <w:rsid w:val="00625494"/>
    <w:rsid w:val="006258CD"/>
    <w:rsid w:val="00627827"/>
    <w:rsid w:val="006308F6"/>
    <w:rsid w:val="00631D1A"/>
    <w:rsid w:val="0063204E"/>
    <w:rsid w:val="0063301D"/>
    <w:rsid w:val="006349E7"/>
    <w:rsid w:val="00635AA8"/>
    <w:rsid w:val="00635E35"/>
    <w:rsid w:val="00636FA1"/>
    <w:rsid w:val="00637211"/>
    <w:rsid w:val="006372FA"/>
    <w:rsid w:val="0064091E"/>
    <w:rsid w:val="00640AB1"/>
    <w:rsid w:val="006414AB"/>
    <w:rsid w:val="00642098"/>
    <w:rsid w:val="0064256E"/>
    <w:rsid w:val="00644557"/>
    <w:rsid w:val="00644987"/>
    <w:rsid w:val="00645844"/>
    <w:rsid w:val="00646081"/>
    <w:rsid w:val="006473C4"/>
    <w:rsid w:val="00650FC0"/>
    <w:rsid w:val="006514C7"/>
    <w:rsid w:val="00651935"/>
    <w:rsid w:val="00654B37"/>
    <w:rsid w:val="00655087"/>
    <w:rsid w:val="0065541D"/>
    <w:rsid w:val="00657A71"/>
    <w:rsid w:val="00660381"/>
    <w:rsid w:val="00660E89"/>
    <w:rsid w:val="00661495"/>
    <w:rsid w:val="00662445"/>
    <w:rsid w:val="0066299D"/>
    <w:rsid w:val="006662B6"/>
    <w:rsid w:val="00666904"/>
    <w:rsid w:val="006679E8"/>
    <w:rsid w:val="00667BFD"/>
    <w:rsid w:val="006711C6"/>
    <w:rsid w:val="00675EA1"/>
    <w:rsid w:val="0067615F"/>
    <w:rsid w:val="00676BE8"/>
    <w:rsid w:val="00680A00"/>
    <w:rsid w:val="00680E21"/>
    <w:rsid w:val="006833D4"/>
    <w:rsid w:val="00683862"/>
    <w:rsid w:val="00684CDC"/>
    <w:rsid w:val="00685FE9"/>
    <w:rsid w:val="00686A09"/>
    <w:rsid w:val="00686D55"/>
    <w:rsid w:val="00690511"/>
    <w:rsid w:val="0069054C"/>
    <w:rsid w:val="00693E05"/>
    <w:rsid w:val="00694490"/>
    <w:rsid w:val="00694749"/>
    <w:rsid w:val="00694F13"/>
    <w:rsid w:val="0069536D"/>
    <w:rsid w:val="00695791"/>
    <w:rsid w:val="00696040"/>
    <w:rsid w:val="00696A28"/>
    <w:rsid w:val="00697395"/>
    <w:rsid w:val="006A0196"/>
    <w:rsid w:val="006A0872"/>
    <w:rsid w:val="006A098B"/>
    <w:rsid w:val="006A0E7D"/>
    <w:rsid w:val="006A1510"/>
    <w:rsid w:val="006A1BB3"/>
    <w:rsid w:val="006A1BE9"/>
    <w:rsid w:val="006A1D34"/>
    <w:rsid w:val="006A377C"/>
    <w:rsid w:val="006A37C4"/>
    <w:rsid w:val="006A3934"/>
    <w:rsid w:val="006A3E27"/>
    <w:rsid w:val="006A3E94"/>
    <w:rsid w:val="006A515E"/>
    <w:rsid w:val="006A57EA"/>
    <w:rsid w:val="006A6D4C"/>
    <w:rsid w:val="006A6F0F"/>
    <w:rsid w:val="006A6F68"/>
    <w:rsid w:val="006A7302"/>
    <w:rsid w:val="006B07A6"/>
    <w:rsid w:val="006B0FFD"/>
    <w:rsid w:val="006B27AA"/>
    <w:rsid w:val="006B39AC"/>
    <w:rsid w:val="006B41A3"/>
    <w:rsid w:val="006B4378"/>
    <w:rsid w:val="006B49E8"/>
    <w:rsid w:val="006B52A3"/>
    <w:rsid w:val="006B6893"/>
    <w:rsid w:val="006B703A"/>
    <w:rsid w:val="006B77FF"/>
    <w:rsid w:val="006C40F9"/>
    <w:rsid w:val="006C4530"/>
    <w:rsid w:val="006C4F18"/>
    <w:rsid w:val="006C5719"/>
    <w:rsid w:val="006C596D"/>
    <w:rsid w:val="006C611B"/>
    <w:rsid w:val="006C6550"/>
    <w:rsid w:val="006C76A3"/>
    <w:rsid w:val="006C7F29"/>
    <w:rsid w:val="006D0779"/>
    <w:rsid w:val="006D303A"/>
    <w:rsid w:val="006D53B8"/>
    <w:rsid w:val="006D586C"/>
    <w:rsid w:val="006D6F0B"/>
    <w:rsid w:val="006D74AE"/>
    <w:rsid w:val="006D7A33"/>
    <w:rsid w:val="006E35A7"/>
    <w:rsid w:val="006E35E9"/>
    <w:rsid w:val="006E3720"/>
    <w:rsid w:val="006E4F63"/>
    <w:rsid w:val="006E5048"/>
    <w:rsid w:val="006E5245"/>
    <w:rsid w:val="006E52D5"/>
    <w:rsid w:val="006E535C"/>
    <w:rsid w:val="006E60ED"/>
    <w:rsid w:val="006E7087"/>
    <w:rsid w:val="006E79DC"/>
    <w:rsid w:val="006E7A2E"/>
    <w:rsid w:val="006F1FE1"/>
    <w:rsid w:val="006F2936"/>
    <w:rsid w:val="006F3164"/>
    <w:rsid w:val="006F4CD3"/>
    <w:rsid w:val="006F65D6"/>
    <w:rsid w:val="006F706A"/>
    <w:rsid w:val="0070160B"/>
    <w:rsid w:val="00703A4C"/>
    <w:rsid w:val="007040CF"/>
    <w:rsid w:val="00704574"/>
    <w:rsid w:val="0070650B"/>
    <w:rsid w:val="00706CD6"/>
    <w:rsid w:val="007074F2"/>
    <w:rsid w:val="0071196C"/>
    <w:rsid w:val="00713AC7"/>
    <w:rsid w:val="00713DA6"/>
    <w:rsid w:val="00715B4C"/>
    <w:rsid w:val="00717615"/>
    <w:rsid w:val="007208D5"/>
    <w:rsid w:val="00722AE9"/>
    <w:rsid w:val="0072303C"/>
    <w:rsid w:val="00724B05"/>
    <w:rsid w:val="007258B1"/>
    <w:rsid w:val="0072640F"/>
    <w:rsid w:val="00726E44"/>
    <w:rsid w:val="007273A8"/>
    <w:rsid w:val="00732D97"/>
    <w:rsid w:val="007339EB"/>
    <w:rsid w:val="00735263"/>
    <w:rsid w:val="0073733D"/>
    <w:rsid w:val="00740B7C"/>
    <w:rsid w:val="00740F18"/>
    <w:rsid w:val="007414E1"/>
    <w:rsid w:val="007454D7"/>
    <w:rsid w:val="00745687"/>
    <w:rsid w:val="00745B36"/>
    <w:rsid w:val="00746734"/>
    <w:rsid w:val="007469F5"/>
    <w:rsid w:val="00746D89"/>
    <w:rsid w:val="00746E3E"/>
    <w:rsid w:val="00747279"/>
    <w:rsid w:val="00750979"/>
    <w:rsid w:val="00752B47"/>
    <w:rsid w:val="00753BD8"/>
    <w:rsid w:val="00753E80"/>
    <w:rsid w:val="0075446D"/>
    <w:rsid w:val="007544BE"/>
    <w:rsid w:val="00756399"/>
    <w:rsid w:val="0075730D"/>
    <w:rsid w:val="00757F8B"/>
    <w:rsid w:val="0076172E"/>
    <w:rsid w:val="0076279F"/>
    <w:rsid w:val="00762FD9"/>
    <w:rsid w:val="0076388A"/>
    <w:rsid w:val="00763F55"/>
    <w:rsid w:val="0076426D"/>
    <w:rsid w:val="007646D8"/>
    <w:rsid w:val="0076497F"/>
    <w:rsid w:val="00765772"/>
    <w:rsid w:val="007659CF"/>
    <w:rsid w:val="007662F1"/>
    <w:rsid w:val="00766EFE"/>
    <w:rsid w:val="0077038D"/>
    <w:rsid w:val="007706F8"/>
    <w:rsid w:val="00770CD9"/>
    <w:rsid w:val="00770E3A"/>
    <w:rsid w:val="00771414"/>
    <w:rsid w:val="0077173A"/>
    <w:rsid w:val="0077335E"/>
    <w:rsid w:val="0077449C"/>
    <w:rsid w:val="00774600"/>
    <w:rsid w:val="00774D71"/>
    <w:rsid w:val="00774DD5"/>
    <w:rsid w:val="0077575B"/>
    <w:rsid w:val="00776795"/>
    <w:rsid w:val="0078023D"/>
    <w:rsid w:val="007804FF"/>
    <w:rsid w:val="00781328"/>
    <w:rsid w:val="00782BA2"/>
    <w:rsid w:val="00786806"/>
    <w:rsid w:val="00786CE6"/>
    <w:rsid w:val="007878BD"/>
    <w:rsid w:val="00791825"/>
    <w:rsid w:val="007918D9"/>
    <w:rsid w:val="00791BC6"/>
    <w:rsid w:val="00792703"/>
    <w:rsid w:val="0079329F"/>
    <w:rsid w:val="00793DC1"/>
    <w:rsid w:val="00793F6A"/>
    <w:rsid w:val="007940A2"/>
    <w:rsid w:val="007964D5"/>
    <w:rsid w:val="00796D7B"/>
    <w:rsid w:val="00797B52"/>
    <w:rsid w:val="007A0001"/>
    <w:rsid w:val="007A0228"/>
    <w:rsid w:val="007A0AA4"/>
    <w:rsid w:val="007A0B3A"/>
    <w:rsid w:val="007A2D9D"/>
    <w:rsid w:val="007A3481"/>
    <w:rsid w:val="007A44DE"/>
    <w:rsid w:val="007A4D41"/>
    <w:rsid w:val="007A7540"/>
    <w:rsid w:val="007A7B2D"/>
    <w:rsid w:val="007A7E44"/>
    <w:rsid w:val="007B302A"/>
    <w:rsid w:val="007B42E1"/>
    <w:rsid w:val="007B5C7B"/>
    <w:rsid w:val="007B6F93"/>
    <w:rsid w:val="007B715E"/>
    <w:rsid w:val="007B72B8"/>
    <w:rsid w:val="007B788B"/>
    <w:rsid w:val="007C088E"/>
    <w:rsid w:val="007C2C54"/>
    <w:rsid w:val="007C41AE"/>
    <w:rsid w:val="007C4468"/>
    <w:rsid w:val="007C6D24"/>
    <w:rsid w:val="007C7165"/>
    <w:rsid w:val="007C71A4"/>
    <w:rsid w:val="007D13A4"/>
    <w:rsid w:val="007D15D8"/>
    <w:rsid w:val="007D28D0"/>
    <w:rsid w:val="007D367A"/>
    <w:rsid w:val="007D5234"/>
    <w:rsid w:val="007D5782"/>
    <w:rsid w:val="007D71A9"/>
    <w:rsid w:val="007E078F"/>
    <w:rsid w:val="007E0FF0"/>
    <w:rsid w:val="007E1F69"/>
    <w:rsid w:val="007E4C57"/>
    <w:rsid w:val="007E4D3E"/>
    <w:rsid w:val="007E5432"/>
    <w:rsid w:val="007E5E73"/>
    <w:rsid w:val="007E6B33"/>
    <w:rsid w:val="007E767D"/>
    <w:rsid w:val="007F22D9"/>
    <w:rsid w:val="007F3D64"/>
    <w:rsid w:val="007F4091"/>
    <w:rsid w:val="007F62E1"/>
    <w:rsid w:val="008001A9"/>
    <w:rsid w:val="00803245"/>
    <w:rsid w:val="0080326A"/>
    <w:rsid w:val="008053AB"/>
    <w:rsid w:val="008055D7"/>
    <w:rsid w:val="0080561E"/>
    <w:rsid w:val="008069C0"/>
    <w:rsid w:val="00807835"/>
    <w:rsid w:val="0081004A"/>
    <w:rsid w:val="008101C8"/>
    <w:rsid w:val="00812212"/>
    <w:rsid w:val="00812F33"/>
    <w:rsid w:val="008142C2"/>
    <w:rsid w:val="0081443D"/>
    <w:rsid w:val="00814798"/>
    <w:rsid w:val="00815407"/>
    <w:rsid w:val="0081559D"/>
    <w:rsid w:val="00815677"/>
    <w:rsid w:val="00816D61"/>
    <w:rsid w:val="0081702D"/>
    <w:rsid w:val="00817939"/>
    <w:rsid w:val="008208AB"/>
    <w:rsid w:val="008211E6"/>
    <w:rsid w:val="008233B2"/>
    <w:rsid w:val="008234ED"/>
    <w:rsid w:val="00823878"/>
    <w:rsid w:val="00825BA9"/>
    <w:rsid w:val="008261B1"/>
    <w:rsid w:val="00827C94"/>
    <w:rsid w:val="00830CD3"/>
    <w:rsid w:val="0083127E"/>
    <w:rsid w:val="0083185D"/>
    <w:rsid w:val="00831E14"/>
    <w:rsid w:val="008331CF"/>
    <w:rsid w:val="00833E0E"/>
    <w:rsid w:val="00834C2E"/>
    <w:rsid w:val="00835649"/>
    <w:rsid w:val="00837F66"/>
    <w:rsid w:val="0084029F"/>
    <w:rsid w:val="00842DAD"/>
    <w:rsid w:val="0084344D"/>
    <w:rsid w:val="00843526"/>
    <w:rsid w:val="00843652"/>
    <w:rsid w:val="008447EB"/>
    <w:rsid w:val="008451B4"/>
    <w:rsid w:val="00845ED2"/>
    <w:rsid w:val="00846180"/>
    <w:rsid w:val="0084793B"/>
    <w:rsid w:val="00851A2F"/>
    <w:rsid w:val="00852E97"/>
    <w:rsid w:val="008547EC"/>
    <w:rsid w:val="008551E5"/>
    <w:rsid w:val="008562E0"/>
    <w:rsid w:val="00856FD5"/>
    <w:rsid w:val="00857199"/>
    <w:rsid w:val="00860EC1"/>
    <w:rsid w:val="00862702"/>
    <w:rsid w:val="008634A5"/>
    <w:rsid w:val="00864346"/>
    <w:rsid w:val="008646A0"/>
    <w:rsid w:val="00864D56"/>
    <w:rsid w:val="00867364"/>
    <w:rsid w:val="008676A4"/>
    <w:rsid w:val="00867EDC"/>
    <w:rsid w:val="00870F92"/>
    <w:rsid w:val="008720E5"/>
    <w:rsid w:val="008726DF"/>
    <w:rsid w:val="00872E56"/>
    <w:rsid w:val="00873BC7"/>
    <w:rsid w:val="0087499F"/>
    <w:rsid w:val="008749A9"/>
    <w:rsid w:val="00874EE6"/>
    <w:rsid w:val="008768FB"/>
    <w:rsid w:val="00882549"/>
    <w:rsid w:val="00883FCD"/>
    <w:rsid w:val="0088400F"/>
    <w:rsid w:val="008853D2"/>
    <w:rsid w:val="00885A3B"/>
    <w:rsid w:val="00887134"/>
    <w:rsid w:val="00887EF6"/>
    <w:rsid w:val="008903A0"/>
    <w:rsid w:val="0089247E"/>
    <w:rsid w:val="00893723"/>
    <w:rsid w:val="00893F5D"/>
    <w:rsid w:val="00894935"/>
    <w:rsid w:val="00894B8B"/>
    <w:rsid w:val="0089645F"/>
    <w:rsid w:val="00896553"/>
    <w:rsid w:val="00896D76"/>
    <w:rsid w:val="008972BF"/>
    <w:rsid w:val="00897B40"/>
    <w:rsid w:val="008A09A4"/>
    <w:rsid w:val="008A1BD5"/>
    <w:rsid w:val="008A1EE8"/>
    <w:rsid w:val="008A21B9"/>
    <w:rsid w:val="008A3614"/>
    <w:rsid w:val="008A3E3F"/>
    <w:rsid w:val="008A48E4"/>
    <w:rsid w:val="008A52B3"/>
    <w:rsid w:val="008A5F5B"/>
    <w:rsid w:val="008A6086"/>
    <w:rsid w:val="008B0439"/>
    <w:rsid w:val="008B1CBC"/>
    <w:rsid w:val="008B26FE"/>
    <w:rsid w:val="008B28A2"/>
    <w:rsid w:val="008B3388"/>
    <w:rsid w:val="008B36D1"/>
    <w:rsid w:val="008B6CA2"/>
    <w:rsid w:val="008B766A"/>
    <w:rsid w:val="008C2658"/>
    <w:rsid w:val="008C4153"/>
    <w:rsid w:val="008C4D20"/>
    <w:rsid w:val="008C5247"/>
    <w:rsid w:val="008D0B77"/>
    <w:rsid w:val="008D0BD7"/>
    <w:rsid w:val="008D3693"/>
    <w:rsid w:val="008D4750"/>
    <w:rsid w:val="008D7A68"/>
    <w:rsid w:val="008E0555"/>
    <w:rsid w:val="008E1CA1"/>
    <w:rsid w:val="008E3503"/>
    <w:rsid w:val="008E3F7D"/>
    <w:rsid w:val="008E51AC"/>
    <w:rsid w:val="008E659B"/>
    <w:rsid w:val="008E65CD"/>
    <w:rsid w:val="008E7365"/>
    <w:rsid w:val="008F2408"/>
    <w:rsid w:val="008F2478"/>
    <w:rsid w:val="008F31BC"/>
    <w:rsid w:val="008F31C5"/>
    <w:rsid w:val="008F4632"/>
    <w:rsid w:val="008F49F5"/>
    <w:rsid w:val="008F4F43"/>
    <w:rsid w:val="008F5A53"/>
    <w:rsid w:val="008F697C"/>
    <w:rsid w:val="008F78F6"/>
    <w:rsid w:val="00905612"/>
    <w:rsid w:val="00906792"/>
    <w:rsid w:val="00906F51"/>
    <w:rsid w:val="00907C76"/>
    <w:rsid w:val="009100E4"/>
    <w:rsid w:val="009107F8"/>
    <w:rsid w:val="0091086A"/>
    <w:rsid w:val="009114A6"/>
    <w:rsid w:val="00911AD6"/>
    <w:rsid w:val="00912AD6"/>
    <w:rsid w:val="00913121"/>
    <w:rsid w:val="00913B64"/>
    <w:rsid w:val="00913CFE"/>
    <w:rsid w:val="00914E6D"/>
    <w:rsid w:val="00915738"/>
    <w:rsid w:val="00916DCA"/>
    <w:rsid w:val="0091786B"/>
    <w:rsid w:val="00920C07"/>
    <w:rsid w:val="009213C0"/>
    <w:rsid w:val="00921883"/>
    <w:rsid w:val="0092196C"/>
    <w:rsid w:val="00923406"/>
    <w:rsid w:val="00924AD3"/>
    <w:rsid w:val="00925CDF"/>
    <w:rsid w:val="009262F5"/>
    <w:rsid w:val="00926958"/>
    <w:rsid w:val="009301CA"/>
    <w:rsid w:val="0093052A"/>
    <w:rsid w:val="00931E95"/>
    <w:rsid w:val="00932B2F"/>
    <w:rsid w:val="009347F9"/>
    <w:rsid w:val="00935B59"/>
    <w:rsid w:val="00935C21"/>
    <w:rsid w:val="00937001"/>
    <w:rsid w:val="009370C9"/>
    <w:rsid w:val="00937B57"/>
    <w:rsid w:val="00937E5C"/>
    <w:rsid w:val="00937FB0"/>
    <w:rsid w:val="00940D15"/>
    <w:rsid w:val="009416AB"/>
    <w:rsid w:val="00941892"/>
    <w:rsid w:val="00941CA5"/>
    <w:rsid w:val="009424C3"/>
    <w:rsid w:val="0094472C"/>
    <w:rsid w:val="00944F74"/>
    <w:rsid w:val="00945359"/>
    <w:rsid w:val="00945BF4"/>
    <w:rsid w:val="00945EA3"/>
    <w:rsid w:val="00946AF2"/>
    <w:rsid w:val="00946D04"/>
    <w:rsid w:val="0095088F"/>
    <w:rsid w:val="009513E6"/>
    <w:rsid w:val="009518EA"/>
    <w:rsid w:val="00951926"/>
    <w:rsid w:val="00954162"/>
    <w:rsid w:val="009544AC"/>
    <w:rsid w:val="009546A1"/>
    <w:rsid w:val="00955503"/>
    <w:rsid w:val="009571F9"/>
    <w:rsid w:val="0095735A"/>
    <w:rsid w:val="009576C8"/>
    <w:rsid w:val="009623E6"/>
    <w:rsid w:val="00963B48"/>
    <w:rsid w:val="00964711"/>
    <w:rsid w:val="0096513B"/>
    <w:rsid w:val="009669DD"/>
    <w:rsid w:val="0096700B"/>
    <w:rsid w:val="009705C8"/>
    <w:rsid w:val="00971229"/>
    <w:rsid w:val="00971671"/>
    <w:rsid w:val="00973EA8"/>
    <w:rsid w:val="00975A08"/>
    <w:rsid w:val="00976224"/>
    <w:rsid w:val="00976DBC"/>
    <w:rsid w:val="009772A8"/>
    <w:rsid w:val="0097790B"/>
    <w:rsid w:val="00977EFC"/>
    <w:rsid w:val="00980B4F"/>
    <w:rsid w:val="0098155E"/>
    <w:rsid w:val="0098158F"/>
    <w:rsid w:val="00982309"/>
    <w:rsid w:val="00982D25"/>
    <w:rsid w:val="00982D3C"/>
    <w:rsid w:val="00983301"/>
    <w:rsid w:val="00983865"/>
    <w:rsid w:val="00984BE7"/>
    <w:rsid w:val="0098526A"/>
    <w:rsid w:val="00986436"/>
    <w:rsid w:val="00986F8F"/>
    <w:rsid w:val="00987302"/>
    <w:rsid w:val="00987424"/>
    <w:rsid w:val="009918CA"/>
    <w:rsid w:val="00991F60"/>
    <w:rsid w:val="00992083"/>
    <w:rsid w:val="00993667"/>
    <w:rsid w:val="00994C5B"/>
    <w:rsid w:val="009A2DF7"/>
    <w:rsid w:val="009A3EE4"/>
    <w:rsid w:val="009A5A61"/>
    <w:rsid w:val="009A5B87"/>
    <w:rsid w:val="009A5F59"/>
    <w:rsid w:val="009A65B9"/>
    <w:rsid w:val="009A6985"/>
    <w:rsid w:val="009A6EE3"/>
    <w:rsid w:val="009A7919"/>
    <w:rsid w:val="009B11C8"/>
    <w:rsid w:val="009B1A36"/>
    <w:rsid w:val="009B2103"/>
    <w:rsid w:val="009B23D4"/>
    <w:rsid w:val="009B2C55"/>
    <w:rsid w:val="009B3F97"/>
    <w:rsid w:val="009B552A"/>
    <w:rsid w:val="009B575C"/>
    <w:rsid w:val="009B6020"/>
    <w:rsid w:val="009B6E8F"/>
    <w:rsid w:val="009C09E4"/>
    <w:rsid w:val="009C1014"/>
    <w:rsid w:val="009C166A"/>
    <w:rsid w:val="009C185C"/>
    <w:rsid w:val="009C2AF6"/>
    <w:rsid w:val="009C512E"/>
    <w:rsid w:val="009C52F0"/>
    <w:rsid w:val="009C54D8"/>
    <w:rsid w:val="009C5CE7"/>
    <w:rsid w:val="009C72DB"/>
    <w:rsid w:val="009C74CB"/>
    <w:rsid w:val="009D0AF0"/>
    <w:rsid w:val="009D13BA"/>
    <w:rsid w:val="009D16FC"/>
    <w:rsid w:val="009D1738"/>
    <w:rsid w:val="009D1865"/>
    <w:rsid w:val="009D1F35"/>
    <w:rsid w:val="009D2573"/>
    <w:rsid w:val="009D2894"/>
    <w:rsid w:val="009D2F6C"/>
    <w:rsid w:val="009D5A7D"/>
    <w:rsid w:val="009D5BE5"/>
    <w:rsid w:val="009E03E6"/>
    <w:rsid w:val="009E0E1F"/>
    <w:rsid w:val="009E1BA4"/>
    <w:rsid w:val="009E2019"/>
    <w:rsid w:val="009E2985"/>
    <w:rsid w:val="009E3A5B"/>
    <w:rsid w:val="009E4434"/>
    <w:rsid w:val="009E4FAA"/>
    <w:rsid w:val="009E5C42"/>
    <w:rsid w:val="009E652F"/>
    <w:rsid w:val="009E77C4"/>
    <w:rsid w:val="009E7DEC"/>
    <w:rsid w:val="009F06B3"/>
    <w:rsid w:val="009F0EF7"/>
    <w:rsid w:val="009F1C9A"/>
    <w:rsid w:val="009F26EE"/>
    <w:rsid w:val="009F33C7"/>
    <w:rsid w:val="009F3FCE"/>
    <w:rsid w:val="009F48D9"/>
    <w:rsid w:val="009F60B3"/>
    <w:rsid w:val="009F6676"/>
    <w:rsid w:val="009F6F31"/>
    <w:rsid w:val="009F7C59"/>
    <w:rsid w:val="00A00F36"/>
    <w:rsid w:val="00A00FCD"/>
    <w:rsid w:val="00A01FB5"/>
    <w:rsid w:val="00A02809"/>
    <w:rsid w:val="00A03952"/>
    <w:rsid w:val="00A03CCB"/>
    <w:rsid w:val="00A03D19"/>
    <w:rsid w:val="00A040EF"/>
    <w:rsid w:val="00A046B6"/>
    <w:rsid w:val="00A06B4B"/>
    <w:rsid w:val="00A06FA5"/>
    <w:rsid w:val="00A07490"/>
    <w:rsid w:val="00A079E3"/>
    <w:rsid w:val="00A10703"/>
    <w:rsid w:val="00A1112B"/>
    <w:rsid w:val="00A127B9"/>
    <w:rsid w:val="00A12F2F"/>
    <w:rsid w:val="00A13A9A"/>
    <w:rsid w:val="00A16890"/>
    <w:rsid w:val="00A178E2"/>
    <w:rsid w:val="00A206F7"/>
    <w:rsid w:val="00A210D8"/>
    <w:rsid w:val="00A219AE"/>
    <w:rsid w:val="00A229D1"/>
    <w:rsid w:val="00A229F2"/>
    <w:rsid w:val="00A24744"/>
    <w:rsid w:val="00A265D7"/>
    <w:rsid w:val="00A26A84"/>
    <w:rsid w:val="00A26FB4"/>
    <w:rsid w:val="00A27DE8"/>
    <w:rsid w:val="00A30B92"/>
    <w:rsid w:val="00A33509"/>
    <w:rsid w:val="00A34226"/>
    <w:rsid w:val="00A346E6"/>
    <w:rsid w:val="00A3478D"/>
    <w:rsid w:val="00A37648"/>
    <w:rsid w:val="00A37BA4"/>
    <w:rsid w:val="00A40C6B"/>
    <w:rsid w:val="00A4698A"/>
    <w:rsid w:val="00A46E46"/>
    <w:rsid w:val="00A47A4B"/>
    <w:rsid w:val="00A5287A"/>
    <w:rsid w:val="00A52907"/>
    <w:rsid w:val="00A52AFE"/>
    <w:rsid w:val="00A54DF1"/>
    <w:rsid w:val="00A552D9"/>
    <w:rsid w:val="00A56249"/>
    <w:rsid w:val="00A57E6C"/>
    <w:rsid w:val="00A61745"/>
    <w:rsid w:val="00A623FC"/>
    <w:rsid w:val="00A6440E"/>
    <w:rsid w:val="00A64B35"/>
    <w:rsid w:val="00A65931"/>
    <w:rsid w:val="00A6599C"/>
    <w:rsid w:val="00A66303"/>
    <w:rsid w:val="00A6669A"/>
    <w:rsid w:val="00A67AA1"/>
    <w:rsid w:val="00A67C6F"/>
    <w:rsid w:val="00A721B9"/>
    <w:rsid w:val="00A726E9"/>
    <w:rsid w:val="00A72DAA"/>
    <w:rsid w:val="00A72FE4"/>
    <w:rsid w:val="00A73103"/>
    <w:rsid w:val="00A74661"/>
    <w:rsid w:val="00A748A0"/>
    <w:rsid w:val="00A758CF"/>
    <w:rsid w:val="00A75B4C"/>
    <w:rsid w:val="00A773A1"/>
    <w:rsid w:val="00A7767E"/>
    <w:rsid w:val="00A7791F"/>
    <w:rsid w:val="00A80AFD"/>
    <w:rsid w:val="00A80E0F"/>
    <w:rsid w:val="00A82C3B"/>
    <w:rsid w:val="00A85B44"/>
    <w:rsid w:val="00A85E8D"/>
    <w:rsid w:val="00A86C9A"/>
    <w:rsid w:val="00A872D3"/>
    <w:rsid w:val="00A900E6"/>
    <w:rsid w:val="00A91BBB"/>
    <w:rsid w:val="00A93964"/>
    <w:rsid w:val="00A94791"/>
    <w:rsid w:val="00A9492E"/>
    <w:rsid w:val="00A95020"/>
    <w:rsid w:val="00A95157"/>
    <w:rsid w:val="00A96032"/>
    <w:rsid w:val="00A97114"/>
    <w:rsid w:val="00AA031F"/>
    <w:rsid w:val="00AA07B8"/>
    <w:rsid w:val="00AA1009"/>
    <w:rsid w:val="00AA10D8"/>
    <w:rsid w:val="00AA2186"/>
    <w:rsid w:val="00AA231B"/>
    <w:rsid w:val="00AA3504"/>
    <w:rsid w:val="00AA3B1C"/>
    <w:rsid w:val="00AA43D2"/>
    <w:rsid w:val="00AA56D2"/>
    <w:rsid w:val="00AA613B"/>
    <w:rsid w:val="00AA6B0A"/>
    <w:rsid w:val="00AB04B9"/>
    <w:rsid w:val="00AB22BB"/>
    <w:rsid w:val="00AB2F3F"/>
    <w:rsid w:val="00AB345D"/>
    <w:rsid w:val="00AB3643"/>
    <w:rsid w:val="00AB3746"/>
    <w:rsid w:val="00AB6563"/>
    <w:rsid w:val="00AB6FC7"/>
    <w:rsid w:val="00AB7C8E"/>
    <w:rsid w:val="00AC007D"/>
    <w:rsid w:val="00AC0762"/>
    <w:rsid w:val="00AC07CD"/>
    <w:rsid w:val="00AC2998"/>
    <w:rsid w:val="00AC34E9"/>
    <w:rsid w:val="00AC5178"/>
    <w:rsid w:val="00AC7329"/>
    <w:rsid w:val="00AD0B0D"/>
    <w:rsid w:val="00AD302C"/>
    <w:rsid w:val="00AD4ADA"/>
    <w:rsid w:val="00AD6215"/>
    <w:rsid w:val="00AE05A5"/>
    <w:rsid w:val="00AE227D"/>
    <w:rsid w:val="00AE29A6"/>
    <w:rsid w:val="00AE2BBB"/>
    <w:rsid w:val="00AE36A7"/>
    <w:rsid w:val="00AE4479"/>
    <w:rsid w:val="00AF0543"/>
    <w:rsid w:val="00AF0A90"/>
    <w:rsid w:val="00AF1E58"/>
    <w:rsid w:val="00AF2380"/>
    <w:rsid w:val="00AF300D"/>
    <w:rsid w:val="00AF4383"/>
    <w:rsid w:val="00AF4B82"/>
    <w:rsid w:val="00B002B1"/>
    <w:rsid w:val="00B020B1"/>
    <w:rsid w:val="00B03B79"/>
    <w:rsid w:val="00B04A0F"/>
    <w:rsid w:val="00B05F2D"/>
    <w:rsid w:val="00B06015"/>
    <w:rsid w:val="00B06D9B"/>
    <w:rsid w:val="00B07AAE"/>
    <w:rsid w:val="00B10521"/>
    <w:rsid w:val="00B1086F"/>
    <w:rsid w:val="00B10D82"/>
    <w:rsid w:val="00B122B3"/>
    <w:rsid w:val="00B157D3"/>
    <w:rsid w:val="00B15B9C"/>
    <w:rsid w:val="00B179D9"/>
    <w:rsid w:val="00B20391"/>
    <w:rsid w:val="00B23819"/>
    <w:rsid w:val="00B23FC2"/>
    <w:rsid w:val="00B2514C"/>
    <w:rsid w:val="00B25EEE"/>
    <w:rsid w:val="00B26569"/>
    <w:rsid w:val="00B26DCD"/>
    <w:rsid w:val="00B27AC3"/>
    <w:rsid w:val="00B300C5"/>
    <w:rsid w:val="00B30B0C"/>
    <w:rsid w:val="00B312F6"/>
    <w:rsid w:val="00B31734"/>
    <w:rsid w:val="00B317BB"/>
    <w:rsid w:val="00B34ADF"/>
    <w:rsid w:val="00B34FB6"/>
    <w:rsid w:val="00B36E71"/>
    <w:rsid w:val="00B36E82"/>
    <w:rsid w:val="00B3718A"/>
    <w:rsid w:val="00B376C9"/>
    <w:rsid w:val="00B4087A"/>
    <w:rsid w:val="00B428A2"/>
    <w:rsid w:val="00B44E98"/>
    <w:rsid w:val="00B4601B"/>
    <w:rsid w:val="00B472E3"/>
    <w:rsid w:val="00B50449"/>
    <w:rsid w:val="00B50E7C"/>
    <w:rsid w:val="00B52296"/>
    <w:rsid w:val="00B53431"/>
    <w:rsid w:val="00B5394C"/>
    <w:rsid w:val="00B56FFA"/>
    <w:rsid w:val="00B63CCF"/>
    <w:rsid w:val="00B65678"/>
    <w:rsid w:val="00B65936"/>
    <w:rsid w:val="00B6628A"/>
    <w:rsid w:val="00B66840"/>
    <w:rsid w:val="00B67C2E"/>
    <w:rsid w:val="00B67F86"/>
    <w:rsid w:val="00B67FB5"/>
    <w:rsid w:val="00B7030C"/>
    <w:rsid w:val="00B71136"/>
    <w:rsid w:val="00B71BFE"/>
    <w:rsid w:val="00B7285F"/>
    <w:rsid w:val="00B72956"/>
    <w:rsid w:val="00B72F84"/>
    <w:rsid w:val="00B732A7"/>
    <w:rsid w:val="00B734A6"/>
    <w:rsid w:val="00B73BE9"/>
    <w:rsid w:val="00B744C5"/>
    <w:rsid w:val="00B75BD4"/>
    <w:rsid w:val="00B769B3"/>
    <w:rsid w:val="00B77983"/>
    <w:rsid w:val="00B84045"/>
    <w:rsid w:val="00B8525B"/>
    <w:rsid w:val="00B85734"/>
    <w:rsid w:val="00B86F62"/>
    <w:rsid w:val="00B9017E"/>
    <w:rsid w:val="00B91E3F"/>
    <w:rsid w:val="00B9432E"/>
    <w:rsid w:val="00B95779"/>
    <w:rsid w:val="00B97C2E"/>
    <w:rsid w:val="00B97C62"/>
    <w:rsid w:val="00BA00D5"/>
    <w:rsid w:val="00BA0469"/>
    <w:rsid w:val="00BA0710"/>
    <w:rsid w:val="00BA1481"/>
    <w:rsid w:val="00BA2BDB"/>
    <w:rsid w:val="00BA65ED"/>
    <w:rsid w:val="00BA77EF"/>
    <w:rsid w:val="00BB0B79"/>
    <w:rsid w:val="00BB1F09"/>
    <w:rsid w:val="00BB21C1"/>
    <w:rsid w:val="00BB2615"/>
    <w:rsid w:val="00BB3A88"/>
    <w:rsid w:val="00BB584C"/>
    <w:rsid w:val="00BB5C69"/>
    <w:rsid w:val="00BB654A"/>
    <w:rsid w:val="00BB7560"/>
    <w:rsid w:val="00BB7B03"/>
    <w:rsid w:val="00BC0CC8"/>
    <w:rsid w:val="00BC12B8"/>
    <w:rsid w:val="00BC2909"/>
    <w:rsid w:val="00BC2A82"/>
    <w:rsid w:val="00BC2B6E"/>
    <w:rsid w:val="00BC606B"/>
    <w:rsid w:val="00BC655E"/>
    <w:rsid w:val="00BD07E8"/>
    <w:rsid w:val="00BD0F1E"/>
    <w:rsid w:val="00BD1D02"/>
    <w:rsid w:val="00BD1F9E"/>
    <w:rsid w:val="00BD22CC"/>
    <w:rsid w:val="00BD24F5"/>
    <w:rsid w:val="00BD25FB"/>
    <w:rsid w:val="00BD381E"/>
    <w:rsid w:val="00BD3D73"/>
    <w:rsid w:val="00BD4E50"/>
    <w:rsid w:val="00BD6169"/>
    <w:rsid w:val="00BE2390"/>
    <w:rsid w:val="00BE2479"/>
    <w:rsid w:val="00BE2882"/>
    <w:rsid w:val="00BE6646"/>
    <w:rsid w:val="00BE6956"/>
    <w:rsid w:val="00BF06F5"/>
    <w:rsid w:val="00BF0E99"/>
    <w:rsid w:val="00BF1C21"/>
    <w:rsid w:val="00BF3524"/>
    <w:rsid w:val="00BF472C"/>
    <w:rsid w:val="00BF54B5"/>
    <w:rsid w:val="00BF66C1"/>
    <w:rsid w:val="00BF7154"/>
    <w:rsid w:val="00BF7229"/>
    <w:rsid w:val="00C005B1"/>
    <w:rsid w:val="00C00F22"/>
    <w:rsid w:val="00C03141"/>
    <w:rsid w:val="00C03ACA"/>
    <w:rsid w:val="00C03C21"/>
    <w:rsid w:val="00C03C94"/>
    <w:rsid w:val="00C04F77"/>
    <w:rsid w:val="00C050CA"/>
    <w:rsid w:val="00C07D27"/>
    <w:rsid w:val="00C101D4"/>
    <w:rsid w:val="00C10729"/>
    <w:rsid w:val="00C11BF8"/>
    <w:rsid w:val="00C12833"/>
    <w:rsid w:val="00C12971"/>
    <w:rsid w:val="00C12CF0"/>
    <w:rsid w:val="00C13775"/>
    <w:rsid w:val="00C13AEC"/>
    <w:rsid w:val="00C14F22"/>
    <w:rsid w:val="00C15001"/>
    <w:rsid w:val="00C1556F"/>
    <w:rsid w:val="00C17492"/>
    <w:rsid w:val="00C20EF8"/>
    <w:rsid w:val="00C21E82"/>
    <w:rsid w:val="00C2284A"/>
    <w:rsid w:val="00C22988"/>
    <w:rsid w:val="00C23044"/>
    <w:rsid w:val="00C23256"/>
    <w:rsid w:val="00C2406F"/>
    <w:rsid w:val="00C24391"/>
    <w:rsid w:val="00C2488E"/>
    <w:rsid w:val="00C30DC8"/>
    <w:rsid w:val="00C3325C"/>
    <w:rsid w:val="00C3331D"/>
    <w:rsid w:val="00C33730"/>
    <w:rsid w:val="00C35F4E"/>
    <w:rsid w:val="00C3684B"/>
    <w:rsid w:val="00C37612"/>
    <w:rsid w:val="00C3772E"/>
    <w:rsid w:val="00C40327"/>
    <w:rsid w:val="00C41049"/>
    <w:rsid w:val="00C41596"/>
    <w:rsid w:val="00C41634"/>
    <w:rsid w:val="00C44316"/>
    <w:rsid w:val="00C45A86"/>
    <w:rsid w:val="00C46550"/>
    <w:rsid w:val="00C4690C"/>
    <w:rsid w:val="00C475E1"/>
    <w:rsid w:val="00C50CEA"/>
    <w:rsid w:val="00C51661"/>
    <w:rsid w:val="00C5172D"/>
    <w:rsid w:val="00C53C81"/>
    <w:rsid w:val="00C55632"/>
    <w:rsid w:val="00C561B9"/>
    <w:rsid w:val="00C60AF5"/>
    <w:rsid w:val="00C60D4F"/>
    <w:rsid w:val="00C6165C"/>
    <w:rsid w:val="00C61712"/>
    <w:rsid w:val="00C61869"/>
    <w:rsid w:val="00C61F72"/>
    <w:rsid w:val="00C620B8"/>
    <w:rsid w:val="00C63230"/>
    <w:rsid w:val="00C64DE3"/>
    <w:rsid w:val="00C65A85"/>
    <w:rsid w:val="00C65E78"/>
    <w:rsid w:val="00C70BB3"/>
    <w:rsid w:val="00C71D75"/>
    <w:rsid w:val="00C73D8E"/>
    <w:rsid w:val="00C74276"/>
    <w:rsid w:val="00C768DA"/>
    <w:rsid w:val="00C770A6"/>
    <w:rsid w:val="00C77609"/>
    <w:rsid w:val="00C77755"/>
    <w:rsid w:val="00C77B8E"/>
    <w:rsid w:val="00C80C9B"/>
    <w:rsid w:val="00C83D0E"/>
    <w:rsid w:val="00C8435B"/>
    <w:rsid w:val="00C8579F"/>
    <w:rsid w:val="00C86000"/>
    <w:rsid w:val="00C8667F"/>
    <w:rsid w:val="00C867A2"/>
    <w:rsid w:val="00C86B2E"/>
    <w:rsid w:val="00C86B50"/>
    <w:rsid w:val="00C87B7F"/>
    <w:rsid w:val="00C90125"/>
    <w:rsid w:val="00C9043A"/>
    <w:rsid w:val="00C9317A"/>
    <w:rsid w:val="00C95A31"/>
    <w:rsid w:val="00C96066"/>
    <w:rsid w:val="00C96E0D"/>
    <w:rsid w:val="00C972F4"/>
    <w:rsid w:val="00CA20B3"/>
    <w:rsid w:val="00CA2145"/>
    <w:rsid w:val="00CA386F"/>
    <w:rsid w:val="00CA4CF7"/>
    <w:rsid w:val="00CA4FE8"/>
    <w:rsid w:val="00CA5D6B"/>
    <w:rsid w:val="00CA62FC"/>
    <w:rsid w:val="00CA6314"/>
    <w:rsid w:val="00CA78CF"/>
    <w:rsid w:val="00CA7BD8"/>
    <w:rsid w:val="00CB0573"/>
    <w:rsid w:val="00CB2331"/>
    <w:rsid w:val="00CB36C3"/>
    <w:rsid w:val="00CB3AC8"/>
    <w:rsid w:val="00CB568E"/>
    <w:rsid w:val="00CB592B"/>
    <w:rsid w:val="00CB5A5F"/>
    <w:rsid w:val="00CB6335"/>
    <w:rsid w:val="00CB7F78"/>
    <w:rsid w:val="00CC0A1F"/>
    <w:rsid w:val="00CC1473"/>
    <w:rsid w:val="00CC189F"/>
    <w:rsid w:val="00CC1FF1"/>
    <w:rsid w:val="00CC30F6"/>
    <w:rsid w:val="00CC356C"/>
    <w:rsid w:val="00CC3D9A"/>
    <w:rsid w:val="00CC4703"/>
    <w:rsid w:val="00CC57F3"/>
    <w:rsid w:val="00CC75CA"/>
    <w:rsid w:val="00CD02B7"/>
    <w:rsid w:val="00CD0555"/>
    <w:rsid w:val="00CD0639"/>
    <w:rsid w:val="00CD0E4E"/>
    <w:rsid w:val="00CD2B15"/>
    <w:rsid w:val="00CD2D30"/>
    <w:rsid w:val="00CD58EC"/>
    <w:rsid w:val="00CD6353"/>
    <w:rsid w:val="00CD7A24"/>
    <w:rsid w:val="00CE2097"/>
    <w:rsid w:val="00CE483B"/>
    <w:rsid w:val="00CE4B14"/>
    <w:rsid w:val="00CE5066"/>
    <w:rsid w:val="00CE5630"/>
    <w:rsid w:val="00CE5C9B"/>
    <w:rsid w:val="00CE6572"/>
    <w:rsid w:val="00CE6B41"/>
    <w:rsid w:val="00CE7924"/>
    <w:rsid w:val="00CF0634"/>
    <w:rsid w:val="00CF2028"/>
    <w:rsid w:val="00CF2627"/>
    <w:rsid w:val="00CF3885"/>
    <w:rsid w:val="00CF4DF4"/>
    <w:rsid w:val="00CF5470"/>
    <w:rsid w:val="00CF6273"/>
    <w:rsid w:val="00D01838"/>
    <w:rsid w:val="00D03EE6"/>
    <w:rsid w:val="00D0434A"/>
    <w:rsid w:val="00D04486"/>
    <w:rsid w:val="00D04CC1"/>
    <w:rsid w:val="00D072C8"/>
    <w:rsid w:val="00D07B9D"/>
    <w:rsid w:val="00D07BE0"/>
    <w:rsid w:val="00D07DB4"/>
    <w:rsid w:val="00D10B70"/>
    <w:rsid w:val="00D11449"/>
    <w:rsid w:val="00D135C9"/>
    <w:rsid w:val="00D14EE8"/>
    <w:rsid w:val="00D16DC8"/>
    <w:rsid w:val="00D16F63"/>
    <w:rsid w:val="00D17E1F"/>
    <w:rsid w:val="00D21926"/>
    <w:rsid w:val="00D22E3A"/>
    <w:rsid w:val="00D22EC1"/>
    <w:rsid w:val="00D24DEC"/>
    <w:rsid w:val="00D2515E"/>
    <w:rsid w:val="00D25590"/>
    <w:rsid w:val="00D2612F"/>
    <w:rsid w:val="00D26598"/>
    <w:rsid w:val="00D2727F"/>
    <w:rsid w:val="00D2740C"/>
    <w:rsid w:val="00D27F2B"/>
    <w:rsid w:val="00D30B77"/>
    <w:rsid w:val="00D30B92"/>
    <w:rsid w:val="00D311DB"/>
    <w:rsid w:val="00D31304"/>
    <w:rsid w:val="00D3213D"/>
    <w:rsid w:val="00D32751"/>
    <w:rsid w:val="00D32C37"/>
    <w:rsid w:val="00D334A4"/>
    <w:rsid w:val="00D33675"/>
    <w:rsid w:val="00D336FF"/>
    <w:rsid w:val="00D33EFD"/>
    <w:rsid w:val="00D344F2"/>
    <w:rsid w:val="00D3482F"/>
    <w:rsid w:val="00D34BFE"/>
    <w:rsid w:val="00D34DC4"/>
    <w:rsid w:val="00D35B53"/>
    <w:rsid w:val="00D35F4B"/>
    <w:rsid w:val="00D41E89"/>
    <w:rsid w:val="00D45FC1"/>
    <w:rsid w:val="00D462E8"/>
    <w:rsid w:val="00D47E85"/>
    <w:rsid w:val="00D50A84"/>
    <w:rsid w:val="00D52B48"/>
    <w:rsid w:val="00D532BA"/>
    <w:rsid w:val="00D54FF0"/>
    <w:rsid w:val="00D57FF7"/>
    <w:rsid w:val="00D6006E"/>
    <w:rsid w:val="00D61926"/>
    <w:rsid w:val="00D62B0F"/>
    <w:rsid w:val="00D636C9"/>
    <w:rsid w:val="00D63709"/>
    <w:rsid w:val="00D6708C"/>
    <w:rsid w:val="00D670BC"/>
    <w:rsid w:val="00D67620"/>
    <w:rsid w:val="00D6777C"/>
    <w:rsid w:val="00D67FEC"/>
    <w:rsid w:val="00D71772"/>
    <w:rsid w:val="00D7253B"/>
    <w:rsid w:val="00D72F10"/>
    <w:rsid w:val="00D7337A"/>
    <w:rsid w:val="00D736B9"/>
    <w:rsid w:val="00D73FDE"/>
    <w:rsid w:val="00D74635"/>
    <w:rsid w:val="00D75789"/>
    <w:rsid w:val="00D759FA"/>
    <w:rsid w:val="00D76553"/>
    <w:rsid w:val="00D80D65"/>
    <w:rsid w:val="00D80E2E"/>
    <w:rsid w:val="00D82232"/>
    <w:rsid w:val="00D826BA"/>
    <w:rsid w:val="00D82817"/>
    <w:rsid w:val="00D82960"/>
    <w:rsid w:val="00D82D1B"/>
    <w:rsid w:val="00D857E3"/>
    <w:rsid w:val="00D86D8E"/>
    <w:rsid w:val="00D87E22"/>
    <w:rsid w:val="00D903A0"/>
    <w:rsid w:val="00D91A07"/>
    <w:rsid w:val="00D93465"/>
    <w:rsid w:val="00D94182"/>
    <w:rsid w:val="00D942CF"/>
    <w:rsid w:val="00D9741A"/>
    <w:rsid w:val="00DA3670"/>
    <w:rsid w:val="00DA474B"/>
    <w:rsid w:val="00DA5930"/>
    <w:rsid w:val="00DA5A24"/>
    <w:rsid w:val="00DA677D"/>
    <w:rsid w:val="00DB04A6"/>
    <w:rsid w:val="00DB0691"/>
    <w:rsid w:val="00DB18D7"/>
    <w:rsid w:val="00DB3B49"/>
    <w:rsid w:val="00DB3BC3"/>
    <w:rsid w:val="00DB6C03"/>
    <w:rsid w:val="00DB7B00"/>
    <w:rsid w:val="00DC0973"/>
    <w:rsid w:val="00DC27D4"/>
    <w:rsid w:val="00DC3690"/>
    <w:rsid w:val="00DC3BA1"/>
    <w:rsid w:val="00DC53A4"/>
    <w:rsid w:val="00DC5767"/>
    <w:rsid w:val="00DC59AB"/>
    <w:rsid w:val="00DC5C40"/>
    <w:rsid w:val="00DC777D"/>
    <w:rsid w:val="00DC7B61"/>
    <w:rsid w:val="00DD0CAE"/>
    <w:rsid w:val="00DD1D35"/>
    <w:rsid w:val="00DD278D"/>
    <w:rsid w:val="00DD3663"/>
    <w:rsid w:val="00DD5A7D"/>
    <w:rsid w:val="00DD5A8F"/>
    <w:rsid w:val="00DD5D56"/>
    <w:rsid w:val="00DD5DEF"/>
    <w:rsid w:val="00DD662A"/>
    <w:rsid w:val="00DD6959"/>
    <w:rsid w:val="00DD7659"/>
    <w:rsid w:val="00DD7D42"/>
    <w:rsid w:val="00DE0602"/>
    <w:rsid w:val="00DE0D14"/>
    <w:rsid w:val="00DE5A94"/>
    <w:rsid w:val="00DE6055"/>
    <w:rsid w:val="00DE612C"/>
    <w:rsid w:val="00DF0BC2"/>
    <w:rsid w:val="00DF2E52"/>
    <w:rsid w:val="00DF35D1"/>
    <w:rsid w:val="00DF364E"/>
    <w:rsid w:val="00DF37D3"/>
    <w:rsid w:val="00DF49AB"/>
    <w:rsid w:val="00DF5E0A"/>
    <w:rsid w:val="00DF7B55"/>
    <w:rsid w:val="00E00600"/>
    <w:rsid w:val="00E01C30"/>
    <w:rsid w:val="00E02C55"/>
    <w:rsid w:val="00E052D8"/>
    <w:rsid w:val="00E05BD5"/>
    <w:rsid w:val="00E0768E"/>
    <w:rsid w:val="00E10CB7"/>
    <w:rsid w:val="00E116BE"/>
    <w:rsid w:val="00E11B77"/>
    <w:rsid w:val="00E11C98"/>
    <w:rsid w:val="00E1208F"/>
    <w:rsid w:val="00E127EA"/>
    <w:rsid w:val="00E165E9"/>
    <w:rsid w:val="00E16930"/>
    <w:rsid w:val="00E204F9"/>
    <w:rsid w:val="00E20BC8"/>
    <w:rsid w:val="00E2185E"/>
    <w:rsid w:val="00E230E5"/>
    <w:rsid w:val="00E231DE"/>
    <w:rsid w:val="00E24EC3"/>
    <w:rsid w:val="00E25B3A"/>
    <w:rsid w:val="00E273F7"/>
    <w:rsid w:val="00E27982"/>
    <w:rsid w:val="00E30C73"/>
    <w:rsid w:val="00E30CBB"/>
    <w:rsid w:val="00E30EAA"/>
    <w:rsid w:val="00E30EEB"/>
    <w:rsid w:val="00E3350B"/>
    <w:rsid w:val="00E3385D"/>
    <w:rsid w:val="00E33BC1"/>
    <w:rsid w:val="00E34134"/>
    <w:rsid w:val="00E34C8B"/>
    <w:rsid w:val="00E37C01"/>
    <w:rsid w:val="00E400E6"/>
    <w:rsid w:val="00E4203A"/>
    <w:rsid w:val="00E44A8E"/>
    <w:rsid w:val="00E451B6"/>
    <w:rsid w:val="00E454D5"/>
    <w:rsid w:val="00E45776"/>
    <w:rsid w:val="00E45BDB"/>
    <w:rsid w:val="00E468A4"/>
    <w:rsid w:val="00E47783"/>
    <w:rsid w:val="00E47D02"/>
    <w:rsid w:val="00E50C74"/>
    <w:rsid w:val="00E533AA"/>
    <w:rsid w:val="00E53B68"/>
    <w:rsid w:val="00E563B9"/>
    <w:rsid w:val="00E5729E"/>
    <w:rsid w:val="00E5732B"/>
    <w:rsid w:val="00E606B8"/>
    <w:rsid w:val="00E623B4"/>
    <w:rsid w:val="00E6542B"/>
    <w:rsid w:val="00E66203"/>
    <w:rsid w:val="00E67005"/>
    <w:rsid w:val="00E7033F"/>
    <w:rsid w:val="00E704A6"/>
    <w:rsid w:val="00E718D6"/>
    <w:rsid w:val="00E72569"/>
    <w:rsid w:val="00E73985"/>
    <w:rsid w:val="00E74FC4"/>
    <w:rsid w:val="00E76C4F"/>
    <w:rsid w:val="00E802A2"/>
    <w:rsid w:val="00E81A46"/>
    <w:rsid w:val="00E82B5D"/>
    <w:rsid w:val="00E83AB9"/>
    <w:rsid w:val="00E84135"/>
    <w:rsid w:val="00E8557E"/>
    <w:rsid w:val="00E85869"/>
    <w:rsid w:val="00E90570"/>
    <w:rsid w:val="00E9316E"/>
    <w:rsid w:val="00E932B7"/>
    <w:rsid w:val="00E9378F"/>
    <w:rsid w:val="00E93DC2"/>
    <w:rsid w:val="00E93DEF"/>
    <w:rsid w:val="00E95CD3"/>
    <w:rsid w:val="00E9664D"/>
    <w:rsid w:val="00EA0C20"/>
    <w:rsid w:val="00EA1898"/>
    <w:rsid w:val="00EA1A1B"/>
    <w:rsid w:val="00EA1D1F"/>
    <w:rsid w:val="00EA2BE5"/>
    <w:rsid w:val="00EA2C21"/>
    <w:rsid w:val="00EA2D67"/>
    <w:rsid w:val="00EA48C1"/>
    <w:rsid w:val="00EA4FC3"/>
    <w:rsid w:val="00EA77F3"/>
    <w:rsid w:val="00EA7C6C"/>
    <w:rsid w:val="00EB0240"/>
    <w:rsid w:val="00EB0553"/>
    <w:rsid w:val="00EB1797"/>
    <w:rsid w:val="00EB1F74"/>
    <w:rsid w:val="00EB2370"/>
    <w:rsid w:val="00EB2DCB"/>
    <w:rsid w:val="00EB3500"/>
    <w:rsid w:val="00EB55A3"/>
    <w:rsid w:val="00EB6BBE"/>
    <w:rsid w:val="00EC0595"/>
    <w:rsid w:val="00EC2CE2"/>
    <w:rsid w:val="00EC3B54"/>
    <w:rsid w:val="00EC4B19"/>
    <w:rsid w:val="00EC53A8"/>
    <w:rsid w:val="00EC55B0"/>
    <w:rsid w:val="00EC5DC3"/>
    <w:rsid w:val="00EC61D8"/>
    <w:rsid w:val="00EC79C6"/>
    <w:rsid w:val="00ED07E0"/>
    <w:rsid w:val="00ED0C04"/>
    <w:rsid w:val="00ED0F2A"/>
    <w:rsid w:val="00ED29F6"/>
    <w:rsid w:val="00ED2A1C"/>
    <w:rsid w:val="00ED36FD"/>
    <w:rsid w:val="00ED45BB"/>
    <w:rsid w:val="00ED4B1C"/>
    <w:rsid w:val="00ED7179"/>
    <w:rsid w:val="00ED763D"/>
    <w:rsid w:val="00EE01FA"/>
    <w:rsid w:val="00EE298C"/>
    <w:rsid w:val="00EE2D05"/>
    <w:rsid w:val="00EE3EB6"/>
    <w:rsid w:val="00EE5C3C"/>
    <w:rsid w:val="00EE6F6B"/>
    <w:rsid w:val="00EE7797"/>
    <w:rsid w:val="00EE78FF"/>
    <w:rsid w:val="00EF1492"/>
    <w:rsid w:val="00EF1901"/>
    <w:rsid w:val="00EF1B0B"/>
    <w:rsid w:val="00EF49DB"/>
    <w:rsid w:val="00EF50B0"/>
    <w:rsid w:val="00EF6F1B"/>
    <w:rsid w:val="00F0077B"/>
    <w:rsid w:val="00F0136F"/>
    <w:rsid w:val="00F0573C"/>
    <w:rsid w:val="00F0595C"/>
    <w:rsid w:val="00F05D4B"/>
    <w:rsid w:val="00F063CC"/>
    <w:rsid w:val="00F07743"/>
    <w:rsid w:val="00F07955"/>
    <w:rsid w:val="00F11B37"/>
    <w:rsid w:val="00F11CFC"/>
    <w:rsid w:val="00F12D8A"/>
    <w:rsid w:val="00F1433A"/>
    <w:rsid w:val="00F1562F"/>
    <w:rsid w:val="00F163C8"/>
    <w:rsid w:val="00F20A0F"/>
    <w:rsid w:val="00F2254F"/>
    <w:rsid w:val="00F225BD"/>
    <w:rsid w:val="00F239B3"/>
    <w:rsid w:val="00F23C37"/>
    <w:rsid w:val="00F25150"/>
    <w:rsid w:val="00F255D0"/>
    <w:rsid w:val="00F268DA"/>
    <w:rsid w:val="00F27944"/>
    <w:rsid w:val="00F3068C"/>
    <w:rsid w:val="00F310F5"/>
    <w:rsid w:val="00F32A0B"/>
    <w:rsid w:val="00F3393C"/>
    <w:rsid w:val="00F33B46"/>
    <w:rsid w:val="00F33C94"/>
    <w:rsid w:val="00F34732"/>
    <w:rsid w:val="00F36D6F"/>
    <w:rsid w:val="00F37103"/>
    <w:rsid w:val="00F3751D"/>
    <w:rsid w:val="00F40549"/>
    <w:rsid w:val="00F40D03"/>
    <w:rsid w:val="00F41E31"/>
    <w:rsid w:val="00F42ACD"/>
    <w:rsid w:val="00F43276"/>
    <w:rsid w:val="00F44B6B"/>
    <w:rsid w:val="00F44D3E"/>
    <w:rsid w:val="00F47E3A"/>
    <w:rsid w:val="00F5116F"/>
    <w:rsid w:val="00F52661"/>
    <w:rsid w:val="00F5421E"/>
    <w:rsid w:val="00F54A07"/>
    <w:rsid w:val="00F55F81"/>
    <w:rsid w:val="00F6009A"/>
    <w:rsid w:val="00F64DE0"/>
    <w:rsid w:val="00F65471"/>
    <w:rsid w:val="00F666C5"/>
    <w:rsid w:val="00F67ECE"/>
    <w:rsid w:val="00F67EE4"/>
    <w:rsid w:val="00F7086C"/>
    <w:rsid w:val="00F71D24"/>
    <w:rsid w:val="00F71E38"/>
    <w:rsid w:val="00F73777"/>
    <w:rsid w:val="00F73844"/>
    <w:rsid w:val="00F7418B"/>
    <w:rsid w:val="00F7504E"/>
    <w:rsid w:val="00F8095F"/>
    <w:rsid w:val="00F810D8"/>
    <w:rsid w:val="00F8165D"/>
    <w:rsid w:val="00F82475"/>
    <w:rsid w:val="00F84A29"/>
    <w:rsid w:val="00F8678B"/>
    <w:rsid w:val="00F902BC"/>
    <w:rsid w:val="00F90DD4"/>
    <w:rsid w:val="00F93069"/>
    <w:rsid w:val="00F936E9"/>
    <w:rsid w:val="00F949B4"/>
    <w:rsid w:val="00F94BAB"/>
    <w:rsid w:val="00F97997"/>
    <w:rsid w:val="00FA1C7F"/>
    <w:rsid w:val="00FA223A"/>
    <w:rsid w:val="00FA3BA1"/>
    <w:rsid w:val="00FA4FA4"/>
    <w:rsid w:val="00FA6418"/>
    <w:rsid w:val="00FA716C"/>
    <w:rsid w:val="00FB18EA"/>
    <w:rsid w:val="00FB2595"/>
    <w:rsid w:val="00FB2D73"/>
    <w:rsid w:val="00FB41A4"/>
    <w:rsid w:val="00FB5102"/>
    <w:rsid w:val="00FB6167"/>
    <w:rsid w:val="00FB6A0E"/>
    <w:rsid w:val="00FC1042"/>
    <w:rsid w:val="00FC2FA4"/>
    <w:rsid w:val="00FC33F0"/>
    <w:rsid w:val="00FC3588"/>
    <w:rsid w:val="00FC3AC6"/>
    <w:rsid w:val="00FC3CCA"/>
    <w:rsid w:val="00FC5E6A"/>
    <w:rsid w:val="00FC6C4F"/>
    <w:rsid w:val="00FC6D4E"/>
    <w:rsid w:val="00FC744F"/>
    <w:rsid w:val="00FD084D"/>
    <w:rsid w:val="00FD1127"/>
    <w:rsid w:val="00FD2498"/>
    <w:rsid w:val="00FD49B5"/>
    <w:rsid w:val="00FD4D16"/>
    <w:rsid w:val="00FD6781"/>
    <w:rsid w:val="00FD6978"/>
    <w:rsid w:val="00FD6CFB"/>
    <w:rsid w:val="00FD7FB4"/>
    <w:rsid w:val="00FE0778"/>
    <w:rsid w:val="00FE07CA"/>
    <w:rsid w:val="00FE0D4D"/>
    <w:rsid w:val="00FE32F5"/>
    <w:rsid w:val="00FE3763"/>
    <w:rsid w:val="00FE3AEA"/>
    <w:rsid w:val="00FE43E1"/>
    <w:rsid w:val="00FE481C"/>
    <w:rsid w:val="00FE4FEE"/>
    <w:rsid w:val="00FE4FFA"/>
    <w:rsid w:val="00FE57BA"/>
    <w:rsid w:val="00FE5809"/>
    <w:rsid w:val="00FE6AF2"/>
    <w:rsid w:val="00FE6F9D"/>
    <w:rsid w:val="00FE7C3E"/>
    <w:rsid w:val="00FF0A5E"/>
    <w:rsid w:val="00FF13FD"/>
    <w:rsid w:val="00FF232B"/>
    <w:rsid w:val="00FF3DD1"/>
    <w:rsid w:val="00FF4372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FE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B0C"/>
    <w:rPr>
      <w:rFonts w:ascii="Trebuchet MS" w:hAnsi="Trebuchet MS"/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6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D5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Akapit z listą BS,Outlines a.b.c.,List_Paragraph,Multilevel para_II,Akapit z lista BS,List Paragraph1,Normal bullet 2,Antes de enumeración,Forth level,Colorful List - Accent 11,Medium Grid 1 - Accent 21,References,Numbered List Paragraph"/>
    <w:basedOn w:val="Normal"/>
    <w:link w:val="ListParagraphChar"/>
    <w:uiPriority w:val="99"/>
    <w:qFormat/>
    <w:rsid w:val="003735C5"/>
    <w:pPr>
      <w:spacing w:after="120" w:line="276" w:lineRule="auto"/>
      <w:ind w:left="720"/>
      <w:jc w:val="both"/>
    </w:pPr>
    <w:rPr>
      <w:rFonts w:eastAsia="MS Mincho" w:cs="Trebuchet MS"/>
      <w:sz w:val="22"/>
      <w:szCs w:val="22"/>
      <w:lang w:val="en-US"/>
    </w:rPr>
  </w:style>
  <w:style w:type="paragraph" w:customStyle="1" w:styleId="Standard">
    <w:name w:val="Standard"/>
    <w:rsid w:val="00DD6959"/>
    <w:pPr>
      <w:suppressAutoHyphens/>
      <w:autoSpaceDN w:val="0"/>
      <w:spacing w:after="120" w:line="276" w:lineRule="auto"/>
      <w:ind w:left="1701"/>
      <w:jc w:val="both"/>
      <w:textAlignment w:val="baseline"/>
    </w:pPr>
    <w:rPr>
      <w:rFonts w:ascii="Trebuchet MS" w:eastAsia="SimSun" w:hAnsi="Trebuchet MS" w:cs="Trebuchet MS"/>
      <w:kern w:val="3"/>
      <w:lang w:bidi="hi-IN"/>
    </w:rPr>
  </w:style>
  <w:style w:type="character" w:customStyle="1" w:styleId="panchor">
    <w:name w:val="panchor"/>
    <w:basedOn w:val="DefaultParagraphFont"/>
    <w:rsid w:val="00A95020"/>
  </w:style>
  <w:style w:type="character" w:customStyle="1" w:styleId="salnttl">
    <w:name w:val="s_aln_ttl"/>
    <w:basedOn w:val="DefaultParagraphFont"/>
    <w:rsid w:val="00DB0691"/>
  </w:style>
  <w:style w:type="character" w:customStyle="1" w:styleId="spar">
    <w:name w:val="s_par"/>
    <w:basedOn w:val="DefaultParagraphFont"/>
    <w:rsid w:val="00DB0691"/>
  </w:style>
  <w:style w:type="numbering" w:customStyle="1" w:styleId="WWNum13">
    <w:name w:val="WWNum13"/>
    <w:basedOn w:val="NoList"/>
    <w:rsid w:val="00DB0691"/>
    <w:pPr>
      <w:numPr>
        <w:numId w:val="1"/>
      </w:numPr>
    </w:pPr>
  </w:style>
  <w:style w:type="character" w:customStyle="1" w:styleId="salnbdy">
    <w:name w:val="s_aln_bdy"/>
    <w:basedOn w:val="DefaultParagraphFont"/>
    <w:rsid w:val="00DB0691"/>
  </w:style>
  <w:style w:type="character" w:customStyle="1" w:styleId="slgi">
    <w:name w:val="s_lgi"/>
    <w:basedOn w:val="DefaultParagraphFont"/>
    <w:rsid w:val="00DB0691"/>
  </w:style>
  <w:style w:type="character" w:styleId="SubtleEmphasis">
    <w:name w:val="Subtle Emphasis"/>
    <w:basedOn w:val="DefaultParagraphFont"/>
    <w:uiPriority w:val="19"/>
    <w:qFormat/>
    <w:rsid w:val="00DB0691"/>
    <w:rPr>
      <w:i/>
      <w:iCs/>
      <w:color w:val="808080" w:themeColor="text1" w:themeTint="7F"/>
    </w:rPr>
  </w:style>
  <w:style w:type="character" w:customStyle="1" w:styleId="slitbdy">
    <w:name w:val="s_lit_bdy"/>
    <w:basedOn w:val="DefaultParagraphFont"/>
    <w:rsid w:val="00A06B4B"/>
  </w:style>
  <w:style w:type="character" w:customStyle="1" w:styleId="apple-converted-space">
    <w:name w:val="apple-converted-space"/>
    <w:basedOn w:val="DefaultParagraphFont"/>
    <w:rsid w:val="00543365"/>
  </w:style>
  <w:style w:type="character" w:customStyle="1" w:styleId="slitttl">
    <w:name w:val="s_lit_ttl"/>
    <w:basedOn w:val="DefaultParagraphFont"/>
    <w:rsid w:val="00543365"/>
  </w:style>
  <w:style w:type="character" w:customStyle="1" w:styleId="slit">
    <w:name w:val="s_lit"/>
    <w:basedOn w:val="DefaultParagraphFont"/>
    <w:rsid w:val="00543365"/>
  </w:style>
  <w:style w:type="character" w:customStyle="1" w:styleId="saln">
    <w:name w:val="s_aln"/>
    <w:basedOn w:val="DefaultParagraphFont"/>
    <w:rsid w:val="000F0E57"/>
  </w:style>
  <w:style w:type="character" w:customStyle="1" w:styleId="spctttl">
    <w:name w:val="s_pct_ttl"/>
    <w:basedOn w:val="DefaultParagraphFont"/>
    <w:rsid w:val="0031075B"/>
  </w:style>
  <w:style w:type="character" w:customStyle="1" w:styleId="spctbdy">
    <w:name w:val="s_pct_bdy"/>
    <w:basedOn w:val="DefaultParagraphFont"/>
    <w:rsid w:val="0031075B"/>
  </w:style>
  <w:style w:type="paragraph" w:styleId="BodyText">
    <w:name w:val="Body Text"/>
    <w:basedOn w:val="Normal"/>
    <w:link w:val="BodyTextChar"/>
    <w:uiPriority w:val="1"/>
    <w:qFormat/>
    <w:rsid w:val="003601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60180"/>
    <w:rPr>
      <w:rFonts w:ascii="Calibri" w:eastAsia="Calibri" w:hAnsi="Calibri" w:cs="Calibri"/>
      <w:sz w:val="28"/>
      <w:szCs w:val="28"/>
      <w:lang w:val="ro-RO" w:eastAsia="ro-RO" w:bidi="ro-RO"/>
    </w:rPr>
  </w:style>
  <w:style w:type="paragraph" w:styleId="Title">
    <w:name w:val="Title"/>
    <w:basedOn w:val="Normal"/>
    <w:next w:val="Normal"/>
    <w:link w:val="TitleChar"/>
    <w:uiPriority w:val="99"/>
    <w:qFormat/>
    <w:rsid w:val="00DA5930"/>
    <w:pPr>
      <w:spacing w:before="240" w:after="60" w:line="276" w:lineRule="auto"/>
      <w:ind w:left="1701"/>
      <w:outlineLvl w:val="0"/>
    </w:pPr>
    <w:rPr>
      <w:rFonts w:ascii="Calibri" w:eastAsia="MS Gothic" w:hAnsi="Calibri" w:cs="Calibr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A5930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LineNumber">
    <w:name w:val="line number"/>
    <w:basedOn w:val="DefaultParagraphFont"/>
    <w:uiPriority w:val="99"/>
    <w:semiHidden/>
    <w:unhideWhenUsed/>
    <w:rsid w:val="00935C21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Antes de enumeración Char,Forth level Char,Colorful List - Accent 11 Char"/>
    <w:link w:val="ListParagraph"/>
    <w:uiPriority w:val="99"/>
    <w:locked/>
    <w:rsid w:val="00667BFD"/>
    <w:rPr>
      <w:rFonts w:ascii="Trebuchet MS" w:eastAsia="MS Mincho" w:hAnsi="Trebuchet MS" w:cs="Trebuchet MS"/>
    </w:rPr>
  </w:style>
  <w:style w:type="character" w:styleId="UnresolvedMention">
    <w:name w:val="Unresolved Mention"/>
    <w:basedOn w:val="DefaultParagraphFont"/>
    <w:uiPriority w:val="99"/>
    <w:semiHidden/>
    <w:unhideWhenUsed/>
    <w:rsid w:val="00A97114"/>
    <w:rPr>
      <w:color w:val="605E5C"/>
      <w:shd w:val="clear" w:color="auto" w:fill="E1DFDD"/>
    </w:rPr>
  </w:style>
  <w:style w:type="paragraph" w:customStyle="1" w:styleId="Caracter">
    <w:name w:val="Caracter"/>
    <w:basedOn w:val="Normal"/>
    <w:rsid w:val="00495107"/>
    <w:pPr>
      <w:spacing w:after="0" w:line="240" w:lineRule="auto"/>
    </w:pPr>
    <w:rPr>
      <w:rFonts w:ascii="Times New Roman" w:eastAsia="Times New Roman" w:hAnsi="Times New Roman" w:cs="Times New Roman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8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F0"/>
    <w:rPr>
      <w:rFonts w:ascii="Trebuchet MS" w:hAnsi="Trebuchet MS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D38F0"/>
    <w:rPr>
      <w:vertAlign w:val="superscript"/>
    </w:rPr>
  </w:style>
  <w:style w:type="character" w:customStyle="1" w:styleId="sden">
    <w:name w:val="s_den"/>
    <w:basedOn w:val="DefaultParagraphFont"/>
    <w:rsid w:val="001D38F0"/>
  </w:style>
  <w:style w:type="character" w:customStyle="1" w:styleId="sartttl">
    <w:name w:val="s_art_ttl"/>
    <w:basedOn w:val="DefaultParagraphFont"/>
    <w:rsid w:val="001D38F0"/>
  </w:style>
  <w:style w:type="paragraph" w:styleId="Revision">
    <w:name w:val="Revision"/>
    <w:hidden/>
    <w:uiPriority w:val="99"/>
    <w:semiHidden/>
    <w:rsid w:val="00954162"/>
    <w:pPr>
      <w:spacing w:after="0" w:line="240" w:lineRule="auto"/>
    </w:pPr>
    <w:rPr>
      <w:rFonts w:ascii="Trebuchet MS" w:hAnsi="Trebuchet MS"/>
      <w:sz w:val="24"/>
      <w:szCs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6A3E27"/>
    <w:rPr>
      <w:b/>
      <w:bCs/>
      <w:i/>
      <w:iCs/>
      <w:color w:val="4472C4" w:themeColor="accent1"/>
    </w:rPr>
  </w:style>
  <w:style w:type="paragraph" w:customStyle="1" w:styleId="isselectedend">
    <w:name w:val="isselectedend"/>
    <w:basedOn w:val="Normal"/>
    <w:rsid w:val="0095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612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F06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F851-75E5-41A1-A7BD-7CC1EF94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2026-05-11T13:50:00Z</dcterms:created>
  <dcterms:modified xsi:type="dcterms:W3CDTF">2026-05-13T09:35:00Z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8e75bce4-45c1-4130-b2d2-1cf28d59adea</vt:lpwstr>
  </property>
</Properties>
</file>