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1E3C" w:rsidRDefault="00351E3C" w:rsidP="00351E3C">
      <w:pPr>
        <w:jc w:val="center"/>
        <w:rPr>
          <w:b/>
          <w:color w:val="000000"/>
        </w:rPr>
      </w:pPr>
    </w:p>
    <w:p w:rsidR="00351E3C" w:rsidRDefault="00351E3C" w:rsidP="00351E3C">
      <w:pPr>
        <w:jc w:val="center"/>
        <w:rPr>
          <w:b/>
          <w:color w:val="000000"/>
        </w:rPr>
      </w:pPr>
      <w:r>
        <w:rPr>
          <w:b/>
          <w:color w:val="000000"/>
        </w:rPr>
        <w:t xml:space="preserve"> NOTĂ DE FUNDAMENTARE</w:t>
      </w:r>
    </w:p>
    <w:p w:rsidR="00351E3C" w:rsidRDefault="00351E3C" w:rsidP="00351E3C">
      <w:pPr>
        <w:jc w:val="center"/>
        <w:rPr>
          <w:color w:val="000000"/>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60"/>
      </w:tblGrid>
      <w:tr w:rsidR="00351E3C" w:rsidTr="00351E3C">
        <w:tc>
          <w:tcPr>
            <w:tcW w:w="10260" w:type="dxa"/>
            <w:tcBorders>
              <w:top w:val="single" w:sz="4" w:space="0" w:color="auto"/>
              <w:left w:val="single" w:sz="4" w:space="0" w:color="auto"/>
              <w:bottom w:val="single" w:sz="4" w:space="0" w:color="auto"/>
              <w:right w:val="single" w:sz="4" w:space="0" w:color="auto"/>
            </w:tcBorders>
          </w:tcPr>
          <w:p w:rsidR="00351E3C" w:rsidRDefault="00351E3C">
            <w:pPr>
              <w:rPr>
                <w:color w:val="000000"/>
              </w:rPr>
            </w:pPr>
          </w:p>
          <w:p w:rsidR="00351E3C" w:rsidRDefault="00351E3C">
            <w:pPr>
              <w:jc w:val="center"/>
              <w:rPr>
                <w:b/>
                <w:color w:val="000000"/>
              </w:rPr>
            </w:pPr>
            <w:proofErr w:type="spellStart"/>
            <w:r>
              <w:rPr>
                <w:b/>
                <w:color w:val="000000"/>
              </w:rPr>
              <w:t>Secţiunea</w:t>
            </w:r>
            <w:proofErr w:type="spellEnd"/>
            <w:r>
              <w:rPr>
                <w:b/>
                <w:color w:val="000000"/>
              </w:rPr>
              <w:t xml:space="preserve"> 1</w:t>
            </w:r>
          </w:p>
          <w:p w:rsidR="00351E3C" w:rsidRDefault="00351E3C">
            <w:pPr>
              <w:jc w:val="center"/>
              <w:rPr>
                <w:b/>
                <w:color w:val="000000"/>
              </w:rPr>
            </w:pPr>
            <w:r>
              <w:rPr>
                <w:b/>
                <w:color w:val="000000"/>
              </w:rPr>
              <w:t>Titlul proiectului de act normativ</w:t>
            </w:r>
          </w:p>
          <w:p w:rsidR="00351E3C" w:rsidRDefault="00351E3C">
            <w:pPr>
              <w:jc w:val="center"/>
              <w:rPr>
                <w:b/>
                <w:color w:val="000000"/>
              </w:rPr>
            </w:pPr>
          </w:p>
          <w:p w:rsidR="00351E3C" w:rsidRDefault="00351E3C">
            <w:pPr>
              <w:jc w:val="center"/>
              <w:rPr>
                <w:b/>
                <w:color w:val="000000"/>
              </w:rPr>
            </w:pPr>
            <w:r>
              <w:rPr>
                <w:b/>
                <w:color w:val="000000"/>
              </w:rPr>
              <w:t>HOTĂRÂRE</w:t>
            </w:r>
          </w:p>
          <w:p w:rsidR="00351E3C" w:rsidRPr="00351E3C" w:rsidRDefault="00351E3C" w:rsidP="00351E3C">
            <w:pPr>
              <w:jc w:val="center"/>
              <w:rPr>
                <w:b/>
                <w:iCs/>
                <w:color w:val="000000"/>
              </w:rPr>
            </w:pPr>
            <w:r w:rsidRPr="00351E3C">
              <w:rPr>
                <w:b/>
                <w:color w:val="000000"/>
              </w:rPr>
              <w:t xml:space="preserve">pentru completarea </w:t>
            </w:r>
            <w:r w:rsidR="006B3B22">
              <w:rPr>
                <w:b/>
                <w:color w:val="000000"/>
              </w:rPr>
              <w:t>Hotărârii</w:t>
            </w:r>
            <w:r w:rsidRPr="00351E3C">
              <w:rPr>
                <w:b/>
                <w:color w:val="000000"/>
              </w:rPr>
              <w:t xml:space="preserve"> Guvernului nr. 60/2005 privind organizarea şi funcţionarea Regiei Autonome „</w:t>
            </w:r>
            <w:proofErr w:type="spellStart"/>
            <w:r w:rsidRPr="00351E3C">
              <w:rPr>
                <w:b/>
                <w:color w:val="000000"/>
              </w:rPr>
              <w:t>Administraţia</w:t>
            </w:r>
            <w:proofErr w:type="spellEnd"/>
            <w:r w:rsidRPr="00351E3C">
              <w:rPr>
                <w:b/>
                <w:color w:val="000000"/>
              </w:rPr>
              <w:t xml:space="preserve"> Patrimoniului Protocolului de Stat” </w:t>
            </w:r>
          </w:p>
          <w:p w:rsidR="00351E3C" w:rsidRDefault="00351E3C">
            <w:pPr>
              <w:ind w:left="180" w:firstLine="567"/>
              <w:jc w:val="center"/>
              <w:rPr>
                <w:color w:val="000000"/>
              </w:rPr>
            </w:pPr>
          </w:p>
        </w:tc>
      </w:tr>
      <w:tr w:rsidR="00351E3C" w:rsidTr="00351E3C">
        <w:tc>
          <w:tcPr>
            <w:tcW w:w="10260" w:type="dxa"/>
            <w:tcBorders>
              <w:top w:val="single" w:sz="4" w:space="0" w:color="auto"/>
              <w:left w:val="single" w:sz="4" w:space="0" w:color="auto"/>
              <w:bottom w:val="single" w:sz="4" w:space="0" w:color="auto"/>
              <w:right w:val="single" w:sz="4" w:space="0" w:color="auto"/>
            </w:tcBorders>
          </w:tcPr>
          <w:p w:rsidR="00351E3C" w:rsidRDefault="00351E3C">
            <w:pPr>
              <w:jc w:val="center"/>
              <w:rPr>
                <w:color w:val="000000"/>
              </w:rPr>
            </w:pPr>
          </w:p>
          <w:p w:rsidR="00351E3C" w:rsidRDefault="00351E3C">
            <w:pPr>
              <w:jc w:val="center"/>
              <w:rPr>
                <w:b/>
                <w:color w:val="000000"/>
              </w:rPr>
            </w:pPr>
            <w:proofErr w:type="spellStart"/>
            <w:r>
              <w:rPr>
                <w:b/>
                <w:color w:val="000000"/>
              </w:rPr>
              <w:t>Secţiunea</w:t>
            </w:r>
            <w:proofErr w:type="spellEnd"/>
            <w:r>
              <w:rPr>
                <w:b/>
                <w:color w:val="000000"/>
              </w:rPr>
              <w:t xml:space="preserve"> a 2-a</w:t>
            </w:r>
          </w:p>
          <w:p w:rsidR="00351E3C" w:rsidRDefault="00351E3C">
            <w:pPr>
              <w:jc w:val="center"/>
              <w:rPr>
                <w:b/>
                <w:color w:val="000000"/>
              </w:rPr>
            </w:pPr>
            <w:r>
              <w:rPr>
                <w:b/>
                <w:color w:val="000000"/>
              </w:rPr>
              <w:t>Motivul emiterii actului normativ</w:t>
            </w:r>
          </w:p>
          <w:p w:rsidR="00351E3C" w:rsidRDefault="00351E3C">
            <w:pPr>
              <w:jc w:val="center"/>
              <w:rPr>
                <w:color w:val="000000"/>
              </w:rPr>
            </w:pPr>
          </w:p>
        </w:tc>
      </w:tr>
      <w:tr w:rsidR="00351E3C" w:rsidTr="00351E3C">
        <w:tc>
          <w:tcPr>
            <w:tcW w:w="10260" w:type="dxa"/>
            <w:tcBorders>
              <w:top w:val="single" w:sz="4" w:space="0" w:color="auto"/>
              <w:left w:val="single" w:sz="4" w:space="0" w:color="auto"/>
              <w:bottom w:val="single" w:sz="4" w:space="0" w:color="auto"/>
              <w:right w:val="single" w:sz="4" w:space="0" w:color="auto"/>
            </w:tcBorders>
            <w:hideMark/>
          </w:tcPr>
          <w:p w:rsidR="00351E3C" w:rsidRDefault="00351E3C">
            <w:pPr>
              <w:jc w:val="both"/>
              <w:rPr>
                <w:b/>
                <w:color w:val="000000"/>
              </w:rPr>
            </w:pPr>
            <w:r>
              <w:rPr>
                <w:b/>
                <w:color w:val="000000"/>
              </w:rPr>
              <w:t>2.1. Sursa proiectului de act normativ</w:t>
            </w:r>
          </w:p>
          <w:p w:rsidR="00351E3C" w:rsidRDefault="00351E3C" w:rsidP="005405FE">
            <w:pPr>
              <w:jc w:val="both"/>
              <w:rPr>
                <w:color w:val="000000"/>
              </w:rPr>
            </w:pPr>
            <w:r>
              <w:rPr>
                <w:color w:val="000000"/>
              </w:rPr>
              <w:t xml:space="preserve">Inițiativa </w:t>
            </w:r>
            <w:r w:rsidR="005405FE">
              <w:rPr>
                <w:color w:val="000000"/>
              </w:rPr>
              <w:t>Secretariatului General al Guvernului</w:t>
            </w:r>
            <w:r>
              <w:rPr>
                <w:color w:val="000000"/>
              </w:rPr>
              <w:t xml:space="preserve"> </w:t>
            </w:r>
          </w:p>
        </w:tc>
      </w:tr>
      <w:tr w:rsidR="00351E3C" w:rsidTr="00351E3C">
        <w:tc>
          <w:tcPr>
            <w:tcW w:w="10260" w:type="dxa"/>
            <w:tcBorders>
              <w:top w:val="single" w:sz="4" w:space="0" w:color="auto"/>
              <w:left w:val="single" w:sz="4" w:space="0" w:color="auto"/>
              <w:bottom w:val="single" w:sz="4" w:space="0" w:color="auto"/>
              <w:right w:val="single" w:sz="4" w:space="0" w:color="auto"/>
            </w:tcBorders>
          </w:tcPr>
          <w:p w:rsidR="00351E3C" w:rsidRPr="00EE03C4" w:rsidRDefault="00351E3C">
            <w:pPr>
              <w:jc w:val="both"/>
              <w:rPr>
                <w:b/>
                <w:color w:val="000000"/>
              </w:rPr>
            </w:pPr>
            <w:r w:rsidRPr="00EE03C4">
              <w:rPr>
                <w:b/>
                <w:color w:val="000000"/>
              </w:rPr>
              <w:t xml:space="preserve">2.2.Descrierea </w:t>
            </w:r>
            <w:proofErr w:type="spellStart"/>
            <w:r w:rsidRPr="00EE03C4">
              <w:rPr>
                <w:b/>
                <w:color w:val="000000"/>
              </w:rPr>
              <w:t>situaţiei</w:t>
            </w:r>
            <w:proofErr w:type="spellEnd"/>
            <w:r w:rsidRPr="00EE03C4">
              <w:rPr>
                <w:b/>
                <w:color w:val="000000"/>
              </w:rPr>
              <w:t xml:space="preserve"> actuale:</w:t>
            </w:r>
          </w:p>
          <w:p w:rsidR="00351E3C" w:rsidRPr="00EE03C4" w:rsidRDefault="00351E3C">
            <w:pPr>
              <w:autoSpaceDE w:val="0"/>
              <w:autoSpaceDN w:val="0"/>
              <w:adjustRightInd w:val="0"/>
              <w:jc w:val="both"/>
              <w:rPr>
                <w:color w:val="000000"/>
                <w:lang w:eastAsia="en-US"/>
              </w:rPr>
            </w:pPr>
            <w:r w:rsidRPr="00EE03C4">
              <w:rPr>
                <w:color w:val="000000"/>
                <w:lang w:eastAsia="en-US"/>
              </w:rPr>
              <w:t xml:space="preserve">         Regia Autonomă „</w:t>
            </w:r>
            <w:proofErr w:type="spellStart"/>
            <w:r w:rsidRPr="00EE03C4">
              <w:rPr>
                <w:color w:val="000000"/>
                <w:lang w:eastAsia="en-US"/>
              </w:rPr>
              <w:t>Administraţia</w:t>
            </w:r>
            <w:proofErr w:type="spellEnd"/>
            <w:r w:rsidRPr="00EE03C4">
              <w:rPr>
                <w:color w:val="000000"/>
                <w:lang w:eastAsia="en-US"/>
              </w:rPr>
              <w:t xml:space="preserve"> Patrimoniului Protocolului de Stat” (denumită în continuare RA - APPS) se organizează şi </w:t>
            </w:r>
            <w:proofErr w:type="spellStart"/>
            <w:r w:rsidRPr="00EE03C4">
              <w:rPr>
                <w:color w:val="000000"/>
                <w:lang w:eastAsia="en-US"/>
              </w:rPr>
              <w:t>funcţionează</w:t>
            </w:r>
            <w:proofErr w:type="spellEnd"/>
            <w:r w:rsidRPr="00EE03C4">
              <w:rPr>
                <w:color w:val="000000"/>
                <w:lang w:eastAsia="en-US"/>
              </w:rPr>
              <w:t xml:space="preserve"> potrivit prevederilor Hotărârii Guvernului nr. 60/2005, cu modificările şi completările ulterioare, în scopul administrării, păstrării </w:t>
            </w:r>
            <w:proofErr w:type="spellStart"/>
            <w:r w:rsidRPr="00EE03C4">
              <w:rPr>
                <w:color w:val="000000"/>
                <w:lang w:eastAsia="en-US"/>
              </w:rPr>
              <w:t>integrităţii</w:t>
            </w:r>
            <w:proofErr w:type="spellEnd"/>
            <w:r w:rsidRPr="00EE03C4">
              <w:rPr>
                <w:color w:val="000000"/>
                <w:lang w:eastAsia="en-US"/>
              </w:rPr>
              <w:t xml:space="preserve"> şi protejării bunurilor </w:t>
            </w:r>
            <w:proofErr w:type="spellStart"/>
            <w:r w:rsidRPr="00EE03C4">
              <w:rPr>
                <w:color w:val="000000"/>
                <w:lang w:eastAsia="en-US"/>
              </w:rPr>
              <w:t>aparţinând</w:t>
            </w:r>
            <w:proofErr w:type="spellEnd"/>
            <w:r w:rsidRPr="00EE03C4">
              <w:rPr>
                <w:color w:val="000000"/>
                <w:lang w:eastAsia="en-US"/>
              </w:rPr>
              <w:t xml:space="preserve"> domeniului public al statului, destinate asigurării serviciilor publice de interes </w:t>
            </w:r>
            <w:proofErr w:type="spellStart"/>
            <w:r w:rsidRPr="00EE03C4">
              <w:rPr>
                <w:color w:val="000000"/>
                <w:lang w:eastAsia="en-US"/>
              </w:rPr>
              <w:t>naţional</w:t>
            </w:r>
            <w:proofErr w:type="spellEnd"/>
            <w:r w:rsidRPr="00EE03C4">
              <w:rPr>
                <w:color w:val="000000"/>
                <w:lang w:eastAsia="en-US"/>
              </w:rPr>
              <w:t xml:space="preserve"> - de reprezentare şi protocol pentru Senat, Camera </w:t>
            </w:r>
            <w:proofErr w:type="spellStart"/>
            <w:r w:rsidRPr="00EE03C4">
              <w:rPr>
                <w:color w:val="000000"/>
                <w:lang w:eastAsia="en-US"/>
              </w:rPr>
              <w:t>Deputaţilor</w:t>
            </w:r>
            <w:proofErr w:type="spellEnd"/>
            <w:r w:rsidRPr="00EE03C4">
              <w:rPr>
                <w:color w:val="000000"/>
                <w:lang w:eastAsia="en-US"/>
              </w:rPr>
              <w:t xml:space="preserve">, </w:t>
            </w:r>
            <w:proofErr w:type="spellStart"/>
            <w:r w:rsidRPr="00EE03C4">
              <w:rPr>
                <w:color w:val="000000"/>
                <w:lang w:eastAsia="en-US"/>
              </w:rPr>
              <w:t>Administraţia</w:t>
            </w:r>
            <w:proofErr w:type="spellEnd"/>
            <w:r w:rsidRPr="00EE03C4">
              <w:rPr>
                <w:color w:val="000000"/>
                <w:lang w:eastAsia="en-US"/>
              </w:rPr>
              <w:t xml:space="preserve"> </w:t>
            </w:r>
            <w:proofErr w:type="spellStart"/>
            <w:r w:rsidRPr="00EE03C4">
              <w:rPr>
                <w:color w:val="000000"/>
                <w:lang w:eastAsia="en-US"/>
              </w:rPr>
              <w:t>Prezidenţială</w:t>
            </w:r>
            <w:proofErr w:type="spellEnd"/>
            <w:r w:rsidRPr="00EE03C4">
              <w:rPr>
                <w:color w:val="000000"/>
                <w:lang w:eastAsia="en-US"/>
              </w:rPr>
              <w:t xml:space="preserve">, Guvern şi Curtea </w:t>
            </w:r>
            <w:proofErr w:type="spellStart"/>
            <w:r w:rsidRPr="00EE03C4">
              <w:rPr>
                <w:color w:val="000000"/>
                <w:lang w:eastAsia="en-US"/>
              </w:rPr>
              <w:t>Constituţională</w:t>
            </w:r>
            <w:proofErr w:type="spellEnd"/>
            <w:r w:rsidRPr="00EE03C4">
              <w:rPr>
                <w:color w:val="000000"/>
                <w:lang w:eastAsia="en-US"/>
              </w:rPr>
              <w:t xml:space="preserve">, a bunurilor destinate asigurării de servicii specifice pentru misiunile diplomatice, oficiile consulare, </w:t>
            </w:r>
            <w:proofErr w:type="spellStart"/>
            <w:r w:rsidRPr="00EE03C4">
              <w:rPr>
                <w:color w:val="000000"/>
                <w:lang w:eastAsia="en-US"/>
              </w:rPr>
              <w:t>reprezentanţele</w:t>
            </w:r>
            <w:proofErr w:type="spellEnd"/>
            <w:r w:rsidRPr="00EE03C4">
              <w:rPr>
                <w:color w:val="000000"/>
                <w:lang w:eastAsia="en-US"/>
              </w:rPr>
              <w:t xml:space="preserve"> </w:t>
            </w:r>
            <w:proofErr w:type="spellStart"/>
            <w:r w:rsidRPr="00EE03C4">
              <w:rPr>
                <w:color w:val="000000"/>
                <w:lang w:eastAsia="en-US"/>
              </w:rPr>
              <w:t>organizaţiilor</w:t>
            </w:r>
            <w:proofErr w:type="spellEnd"/>
            <w:r w:rsidRPr="00EE03C4">
              <w:rPr>
                <w:color w:val="000000"/>
                <w:lang w:eastAsia="en-US"/>
              </w:rPr>
              <w:t xml:space="preserve"> </w:t>
            </w:r>
            <w:proofErr w:type="spellStart"/>
            <w:r w:rsidRPr="00EE03C4">
              <w:rPr>
                <w:color w:val="000000"/>
                <w:lang w:eastAsia="en-US"/>
              </w:rPr>
              <w:t>internaţionale</w:t>
            </w:r>
            <w:proofErr w:type="spellEnd"/>
            <w:r w:rsidRPr="00EE03C4">
              <w:rPr>
                <w:color w:val="000000"/>
                <w:lang w:eastAsia="en-US"/>
              </w:rPr>
              <w:t xml:space="preserve"> interguvernamentale acreditate în România şi pentru personalul acestora, precum şi a bunurilor </w:t>
            </w:r>
            <w:proofErr w:type="spellStart"/>
            <w:r w:rsidRPr="00EE03C4">
              <w:rPr>
                <w:color w:val="000000"/>
                <w:lang w:eastAsia="en-US"/>
              </w:rPr>
              <w:t>aparţinând</w:t>
            </w:r>
            <w:proofErr w:type="spellEnd"/>
            <w:r w:rsidRPr="00EE03C4">
              <w:rPr>
                <w:color w:val="000000"/>
                <w:lang w:eastAsia="en-US"/>
              </w:rPr>
              <w:t xml:space="preserve"> domeniului privat al statului, pe care le are în administrare.</w:t>
            </w:r>
          </w:p>
          <w:p w:rsidR="00351E3C" w:rsidRPr="00EE03C4" w:rsidRDefault="00351E3C">
            <w:pPr>
              <w:autoSpaceDE w:val="0"/>
              <w:autoSpaceDN w:val="0"/>
              <w:adjustRightInd w:val="0"/>
              <w:jc w:val="both"/>
              <w:rPr>
                <w:color w:val="000000"/>
                <w:lang w:eastAsia="en-US"/>
              </w:rPr>
            </w:pPr>
            <w:r w:rsidRPr="00EE03C4">
              <w:rPr>
                <w:color w:val="000000"/>
                <w:lang w:eastAsia="en-US"/>
              </w:rPr>
              <w:t xml:space="preserve">       Pentru realizarea obiectului de activitate, regia are în administrare bunuri imobile din domeniul public al statului, prevăzute în anexa nr. 3, şi bunuri imobile din domeniul privat al statului, prevăzute în anexa nr. 4.</w:t>
            </w:r>
          </w:p>
          <w:p w:rsidR="00EB3643" w:rsidRPr="00EE03C4" w:rsidRDefault="00351E3C" w:rsidP="00351E3C">
            <w:pPr>
              <w:autoSpaceDE w:val="0"/>
              <w:autoSpaceDN w:val="0"/>
              <w:adjustRightInd w:val="0"/>
              <w:jc w:val="both"/>
              <w:rPr>
                <w:color w:val="000000"/>
                <w:lang w:eastAsia="en-US"/>
              </w:rPr>
            </w:pPr>
            <w:r w:rsidRPr="00EE03C4">
              <w:rPr>
                <w:color w:val="000000"/>
                <w:lang w:eastAsia="en-US"/>
              </w:rPr>
              <w:t xml:space="preserve">  </w:t>
            </w:r>
            <w:r w:rsidR="00F87661">
              <w:rPr>
                <w:color w:val="000000"/>
                <w:lang w:eastAsia="en-US"/>
              </w:rPr>
              <w:t xml:space="preserve">   </w:t>
            </w:r>
            <w:r w:rsidRPr="00EE03C4">
              <w:rPr>
                <w:color w:val="000000"/>
                <w:lang w:eastAsia="en-US"/>
              </w:rPr>
              <w:t xml:space="preserve"> </w:t>
            </w:r>
            <w:r w:rsidR="00EB3643" w:rsidRPr="00EE03C4">
              <w:rPr>
                <w:color w:val="000000"/>
                <w:lang w:eastAsia="en-US"/>
              </w:rPr>
              <w:t>RA-APPS administrează imobile ale statului care pot fi închiriate atât persoanelor juridice, cât și fizice, prin licitație publică, pornind de la un preț de piață determinat prin evaluare, sau prin închiriere directă în anumite situații specifice, reglementate prin Ordonanța de urgență a Guvernului nr. 173/2020</w:t>
            </w:r>
            <w:r w:rsidR="00EB3643" w:rsidRPr="00EE03C4">
              <w:rPr>
                <w:rFonts w:ascii="Courier New" w:eastAsiaTheme="minorHAnsi" w:hAnsi="Courier New" w:cs="Courier New"/>
                <w:sz w:val="22"/>
                <w:szCs w:val="22"/>
                <w:lang w:eastAsia="en-US"/>
              </w:rPr>
              <w:t xml:space="preserve"> </w:t>
            </w:r>
            <w:r w:rsidR="00EB3643" w:rsidRPr="00EE03C4">
              <w:rPr>
                <w:color w:val="000000"/>
                <w:lang w:eastAsia="en-US"/>
              </w:rPr>
              <w:t xml:space="preserve">privind reglementarea </w:t>
            </w:r>
            <w:proofErr w:type="spellStart"/>
            <w:r w:rsidR="00EB3643" w:rsidRPr="00EE03C4">
              <w:rPr>
                <w:color w:val="000000"/>
                <w:lang w:eastAsia="en-US"/>
              </w:rPr>
              <w:t>condiţiilor</w:t>
            </w:r>
            <w:proofErr w:type="spellEnd"/>
            <w:r w:rsidR="00EB3643" w:rsidRPr="00EE03C4">
              <w:rPr>
                <w:color w:val="000000"/>
                <w:lang w:eastAsia="en-US"/>
              </w:rPr>
              <w:t xml:space="preserve"> pentru atribuirea şi închirierea unor imobile, proprietate publică şi privată a statului, aflate în administrarea Regiei Autonome «</w:t>
            </w:r>
            <w:proofErr w:type="spellStart"/>
            <w:r w:rsidR="00EB3643" w:rsidRPr="00EE03C4">
              <w:rPr>
                <w:color w:val="000000"/>
                <w:lang w:eastAsia="en-US"/>
              </w:rPr>
              <w:t>Administraţia</w:t>
            </w:r>
            <w:proofErr w:type="spellEnd"/>
            <w:r w:rsidR="00EB3643" w:rsidRPr="00EE03C4">
              <w:rPr>
                <w:color w:val="000000"/>
                <w:lang w:eastAsia="en-US"/>
              </w:rPr>
              <w:t xml:space="preserve"> Patrimoniului Protocolului de Stat» şi a altor măsuri </w:t>
            </w:r>
            <w:proofErr w:type="spellStart"/>
            <w:r w:rsidR="00EB3643" w:rsidRPr="00EE03C4">
              <w:rPr>
                <w:color w:val="000000"/>
                <w:lang w:eastAsia="en-US"/>
              </w:rPr>
              <w:t>economico</w:t>
            </w:r>
            <w:proofErr w:type="spellEnd"/>
            <w:r w:rsidR="00EB3643" w:rsidRPr="00EE03C4">
              <w:rPr>
                <w:color w:val="000000"/>
                <w:lang w:eastAsia="en-US"/>
              </w:rPr>
              <w:t xml:space="preserve">-financiare, pentru instituții publice sau alte entități, precum partide politice, cabinete parlamentare şi europarlamentare, </w:t>
            </w:r>
            <w:proofErr w:type="spellStart"/>
            <w:r w:rsidR="00EB3643" w:rsidRPr="00EE03C4">
              <w:rPr>
                <w:color w:val="000000"/>
                <w:lang w:eastAsia="en-US"/>
              </w:rPr>
              <w:t>unităţi</w:t>
            </w:r>
            <w:proofErr w:type="spellEnd"/>
            <w:r w:rsidR="00EB3643" w:rsidRPr="00EE03C4">
              <w:rPr>
                <w:color w:val="000000"/>
                <w:lang w:eastAsia="en-US"/>
              </w:rPr>
              <w:t xml:space="preserve"> </w:t>
            </w:r>
            <w:proofErr w:type="spellStart"/>
            <w:r w:rsidR="00EB3643" w:rsidRPr="00EE03C4">
              <w:rPr>
                <w:color w:val="000000"/>
                <w:lang w:eastAsia="en-US"/>
              </w:rPr>
              <w:t>aparţinând</w:t>
            </w:r>
            <w:proofErr w:type="spellEnd"/>
            <w:r w:rsidR="00EB3643" w:rsidRPr="00EE03C4">
              <w:rPr>
                <w:color w:val="000000"/>
                <w:lang w:eastAsia="en-US"/>
              </w:rPr>
              <w:t xml:space="preserve"> cultelor religioase, </w:t>
            </w:r>
            <w:proofErr w:type="spellStart"/>
            <w:r w:rsidR="00EB3643" w:rsidRPr="00EE03C4">
              <w:rPr>
                <w:color w:val="000000"/>
                <w:lang w:eastAsia="en-US"/>
              </w:rPr>
              <w:t>organizaţii</w:t>
            </w:r>
            <w:proofErr w:type="spellEnd"/>
            <w:r w:rsidR="00EB3643" w:rsidRPr="00EE03C4">
              <w:rPr>
                <w:color w:val="000000"/>
                <w:lang w:eastAsia="en-US"/>
              </w:rPr>
              <w:t xml:space="preserve"> sindicale, </w:t>
            </w:r>
            <w:proofErr w:type="spellStart"/>
            <w:r w:rsidR="00EB3643" w:rsidRPr="00EE03C4">
              <w:rPr>
                <w:color w:val="000000"/>
                <w:lang w:eastAsia="en-US"/>
              </w:rPr>
              <w:t>organizaţii</w:t>
            </w:r>
            <w:proofErr w:type="spellEnd"/>
            <w:r w:rsidR="00EB3643" w:rsidRPr="00EE03C4">
              <w:rPr>
                <w:color w:val="000000"/>
                <w:lang w:eastAsia="en-US"/>
              </w:rPr>
              <w:t xml:space="preserve"> neguvernamentale declarate de utilitate publică, conform legii, pentru misiunile diplomatice, oficiile consulare, </w:t>
            </w:r>
            <w:proofErr w:type="spellStart"/>
            <w:r w:rsidR="00EB3643" w:rsidRPr="00EE03C4">
              <w:rPr>
                <w:color w:val="000000"/>
                <w:lang w:eastAsia="en-US"/>
              </w:rPr>
              <w:t>reprezentanţele</w:t>
            </w:r>
            <w:proofErr w:type="spellEnd"/>
            <w:r w:rsidR="00EB3643" w:rsidRPr="00EE03C4">
              <w:rPr>
                <w:color w:val="000000"/>
                <w:lang w:eastAsia="en-US"/>
              </w:rPr>
              <w:t xml:space="preserve"> </w:t>
            </w:r>
            <w:proofErr w:type="spellStart"/>
            <w:r w:rsidR="00EB3643" w:rsidRPr="00EE03C4">
              <w:rPr>
                <w:color w:val="000000"/>
                <w:lang w:eastAsia="en-US"/>
              </w:rPr>
              <w:t>organizaţiilor</w:t>
            </w:r>
            <w:proofErr w:type="spellEnd"/>
            <w:r w:rsidR="00EB3643" w:rsidRPr="00EE03C4">
              <w:rPr>
                <w:color w:val="000000"/>
                <w:lang w:eastAsia="en-US"/>
              </w:rPr>
              <w:t xml:space="preserve"> </w:t>
            </w:r>
            <w:proofErr w:type="spellStart"/>
            <w:r w:rsidR="00EB3643" w:rsidRPr="00EE03C4">
              <w:rPr>
                <w:color w:val="000000"/>
                <w:lang w:eastAsia="en-US"/>
              </w:rPr>
              <w:t>internaţionale</w:t>
            </w:r>
            <w:proofErr w:type="spellEnd"/>
            <w:r w:rsidR="00EB3643" w:rsidRPr="00EE03C4">
              <w:rPr>
                <w:color w:val="000000"/>
                <w:lang w:eastAsia="en-US"/>
              </w:rPr>
              <w:t xml:space="preserve"> interguvernamentale acreditate în România</w:t>
            </w:r>
          </w:p>
          <w:p w:rsidR="00EB3643" w:rsidRPr="00EE03C4" w:rsidRDefault="00F87661" w:rsidP="00EB3643">
            <w:pPr>
              <w:autoSpaceDE w:val="0"/>
              <w:autoSpaceDN w:val="0"/>
              <w:adjustRightInd w:val="0"/>
              <w:jc w:val="both"/>
              <w:rPr>
                <w:bCs/>
                <w:color w:val="000000"/>
              </w:rPr>
            </w:pPr>
            <w:r>
              <w:rPr>
                <w:bCs/>
                <w:color w:val="000000"/>
              </w:rPr>
              <w:t xml:space="preserve">     </w:t>
            </w:r>
            <w:r w:rsidR="00EB3643" w:rsidRPr="00EE03C4">
              <w:rPr>
                <w:bCs/>
                <w:color w:val="000000"/>
              </w:rPr>
              <w:t xml:space="preserve">Imobilele proprietate publică şi privată a statului, aflate în administrarea R.A.-A.P.P.S., pot fi atribuite prin contract de </w:t>
            </w:r>
            <w:proofErr w:type="spellStart"/>
            <w:r w:rsidR="00EB3643" w:rsidRPr="00EE03C4">
              <w:rPr>
                <w:bCs/>
                <w:color w:val="000000"/>
              </w:rPr>
              <w:t>locaţiune</w:t>
            </w:r>
            <w:proofErr w:type="spellEnd"/>
            <w:r w:rsidR="00EB3643" w:rsidRPr="00EE03C4">
              <w:rPr>
                <w:bCs/>
                <w:color w:val="000000"/>
              </w:rPr>
              <w:t xml:space="preserve"> de directorul general al R.A.-A.P.P.S., pe bază de tarif orar, la cererea persoanelor fizice sau juridice, în vederea </w:t>
            </w:r>
            <w:proofErr w:type="spellStart"/>
            <w:r w:rsidR="00EB3643" w:rsidRPr="00EE03C4">
              <w:rPr>
                <w:bCs/>
                <w:color w:val="000000"/>
              </w:rPr>
              <w:t>desfăşurării</w:t>
            </w:r>
            <w:proofErr w:type="spellEnd"/>
            <w:r w:rsidR="00EB3643" w:rsidRPr="00EE03C4">
              <w:rPr>
                <w:bCs/>
                <w:color w:val="000000"/>
              </w:rPr>
              <w:t xml:space="preserve"> unor </w:t>
            </w:r>
            <w:proofErr w:type="spellStart"/>
            <w:r w:rsidR="00EB3643" w:rsidRPr="00EE03C4">
              <w:rPr>
                <w:bCs/>
                <w:color w:val="000000"/>
              </w:rPr>
              <w:t>activităţi</w:t>
            </w:r>
            <w:proofErr w:type="spellEnd"/>
            <w:r w:rsidR="00EB3643" w:rsidRPr="00EE03C4">
              <w:rPr>
                <w:bCs/>
                <w:color w:val="000000"/>
              </w:rPr>
              <w:t xml:space="preserve"> cu caracter ocazional, precum organizare de evenimente, târguri, </w:t>
            </w:r>
            <w:proofErr w:type="spellStart"/>
            <w:r w:rsidR="00EB3643" w:rsidRPr="00EE03C4">
              <w:rPr>
                <w:bCs/>
                <w:color w:val="000000"/>
              </w:rPr>
              <w:t>expoziţii</w:t>
            </w:r>
            <w:proofErr w:type="spellEnd"/>
            <w:r w:rsidR="00EB3643" w:rsidRPr="00EE03C4">
              <w:rPr>
                <w:bCs/>
                <w:color w:val="000000"/>
              </w:rPr>
              <w:t xml:space="preserve">, filmări, </w:t>
            </w:r>
            <w:proofErr w:type="spellStart"/>
            <w:r w:rsidR="00EB3643" w:rsidRPr="00EE03C4">
              <w:rPr>
                <w:bCs/>
                <w:color w:val="000000"/>
              </w:rPr>
              <w:t>activităţi</w:t>
            </w:r>
            <w:proofErr w:type="spellEnd"/>
            <w:r w:rsidR="00EB3643" w:rsidRPr="00EE03C4">
              <w:rPr>
                <w:bCs/>
                <w:color w:val="000000"/>
              </w:rPr>
              <w:t xml:space="preserve"> sportive, culturale, de agrement, conform </w:t>
            </w:r>
            <w:proofErr w:type="spellStart"/>
            <w:r w:rsidR="00EB3643" w:rsidRPr="00EE03C4">
              <w:rPr>
                <w:bCs/>
                <w:color w:val="000000"/>
              </w:rPr>
              <w:t>destinaţiei</w:t>
            </w:r>
            <w:proofErr w:type="spellEnd"/>
            <w:r w:rsidR="00EB3643" w:rsidRPr="00EE03C4">
              <w:rPr>
                <w:bCs/>
                <w:color w:val="000000"/>
              </w:rPr>
              <w:t xml:space="preserve"> imobilului.</w:t>
            </w:r>
          </w:p>
          <w:p w:rsidR="00EE03C4" w:rsidRPr="00EE03C4" w:rsidRDefault="00F87661" w:rsidP="00EE03C4">
            <w:pPr>
              <w:autoSpaceDE w:val="0"/>
              <w:autoSpaceDN w:val="0"/>
              <w:adjustRightInd w:val="0"/>
              <w:jc w:val="both"/>
              <w:rPr>
                <w:bCs/>
                <w:color w:val="000000"/>
              </w:rPr>
            </w:pPr>
            <w:r>
              <w:rPr>
                <w:bCs/>
                <w:color w:val="000000"/>
              </w:rPr>
              <w:t xml:space="preserve">      </w:t>
            </w:r>
            <w:r w:rsidR="00EE03C4" w:rsidRPr="00EE03C4">
              <w:rPr>
                <w:bCs/>
                <w:color w:val="000000"/>
              </w:rPr>
              <w:t>Destinația banilor proveniți din chirii diferă în funcție de regimul juridic al imobilului (public sau privat). În cazul imobilelor aflate în proprietatea publică a statului: RA-APPS are dreptul să rețină o cotă-parte de 50% din chiria încasată pentru administrarea, întreținerea și repararea acestora. Diferența de 50% se virează la bugetul de stat.</w:t>
            </w:r>
          </w:p>
          <w:p w:rsidR="00EE03C4" w:rsidRPr="00EE03C4" w:rsidRDefault="00F87661" w:rsidP="00EE03C4">
            <w:pPr>
              <w:autoSpaceDE w:val="0"/>
              <w:autoSpaceDN w:val="0"/>
              <w:adjustRightInd w:val="0"/>
              <w:jc w:val="both"/>
              <w:rPr>
                <w:bCs/>
                <w:color w:val="000000"/>
              </w:rPr>
            </w:pPr>
            <w:r>
              <w:rPr>
                <w:bCs/>
                <w:color w:val="000000"/>
              </w:rPr>
              <w:lastRenderedPageBreak/>
              <w:t xml:space="preserve">     </w:t>
            </w:r>
            <w:r w:rsidR="00EE03C4" w:rsidRPr="00EE03C4">
              <w:rPr>
                <w:bCs/>
                <w:color w:val="000000"/>
              </w:rPr>
              <w:t>În cazul imobilelor în proprietatea privată a statului, chiria încasată pentru aceste imobile rămâne, integral la dispoziția RA-APPS pentru autofinanțare, acoperind cheltuielile de funcționare, reparații și investiții.</w:t>
            </w:r>
          </w:p>
          <w:p w:rsidR="00EB3643" w:rsidRPr="00EE03C4" w:rsidRDefault="00EB3643" w:rsidP="00351E3C">
            <w:pPr>
              <w:autoSpaceDE w:val="0"/>
              <w:autoSpaceDN w:val="0"/>
              <w:adjustRightInd w:val="0"/>
              <w:jc w:val="both"/>
              <w:rPr>
                <w:bCs/>
                <w:color w:val="000000"/>
              </w:rPr>
            </w:pPr>
          </w:p>
          <w:p w:rsidR="00EE03C4" w:rsidRPr="00EE03C4" w:rsidRDefault="00F87661" w:rsidP="00351E3C">
            <w:pPr>
              <w:autoSpaceDE w:val="0"/>
              <w:autoSpaceDN w:val="0"/>
              <w:adjustRightInd w:val="0"/>
              <w:jc w:val="both"/>
              <w:rPr>
                <w:bCs/>
                <w:color w:val="000000"/>
              </w:rPr>
            </w:pPr>
            <w:r>
              <w:rPr>
                <w:bCs/>
                <w:color w:val="000000"/>
              </w:rPr>
              <w:t xml:space="preserve">       </w:t>
            </w:r>
            <w:r w:rsidR="00EE03C4">
              <w:rPr>
                <w:bCs/>
                <w:color w:val="000000"/>
              </w:rPr>
              <w:t xml:space="preserve">Având în vedere activitatea RA-APPS privind închirierea imobilelor proprietate a statului, </w:t>
            </w:r>
            <w:r w:rsidR="004B1030">
              <w:rPr>
                <w:bCs/>
                <w:color w:val="000000"/>
              </w:rPr>
              <w:t xml:space="preserve">activitate de interes public, </w:t>
            </w:r>
            <w:r w:rsidR="00EE03C4">
              <w:rPr>
                <w:bCs/>
                <w:color w:val="000000"/>
              </w:rPr>
              <w:t xml:space="preserve">se impune </w:t>
            </w:r>
            <w:r w:rsidR="00467CFD">
              <w:rPr>
                <w:bCs/>
                <w:color w:val="000000"/>
              </w:rPr>
              <w:t>introducerea unor</w:t>
            </w:r>
            <w:r w:rsidR="004B1030">
              <w:rPr>
                <w:bCs/>
                <w:color w:val="000000"/>
              </w:rPr>
              <w:t xml:space="preserve"> prevederi exprese în hotărârea Guvernului de org</w:t>
            </w:r>
            <w:r w:rsidR="00467CFD">
              <w:rPr>
                <w:bCs/>
                <w:color w:val="000000"/>
              </w:rPr>
              <w:t>anizare și funcționare a regiei</w:t>
            </w:r>
            <w:r w:rsidR="004B1030">
              <w:rPr>
                <w:bCs/>
                <w:color w:val="000000"/>
              </w:rPr>
              <w:t xml:space="preserve"> prin care să se instituie obligația expresă a acesteia</w:t>
            </w:r>
            <w:r w:rsidR="00EE03C4">
              <w:rPr>
                <w:bCs/>
                <w:color w:val="000000"/>
              </w:rPr>
              <w:t xml:space="preserve"> </w:t>
            </w:r>
            <w:r w:rsidR="004B1030">
              <w:rPr>
                <w:bCs/>
                <w:color w:val="000000"/>
              </w:rPr>
              <w:t>de a publica</w:t>
            </w:r>
            <w:r w:rsidR="00EE03C4" w:rsidRPr="00EE03C4">
              <w:rPr>
                <w:bCs/>
                <w:color w:val="000000"/>
              </w:rPr>
              <w:t xml:space="preserve"> pe site-ul propriu </w:t>
            </w:r>
            <w:r w:rsidR="00467CFD">
              <w:rPr>
                <w:bCs/>
                <w:color w:val="000000"/>
              </w:rPr>
              <w:t>informațiile relevante privind închirierea</w:t>
            </w:r>
            <w:r w:rsidR="00EE03C4" w:rsidRPr="00EE03C4">
              <w:rPr>
                <w:bCs/>
                <w:color w:val="000000"/>
              </w:rPr>
              <w:t xml:space="preserve"> </w:t>
            </w:r>
            <w:proofErr w:type="spellStart"/>
            <w:r w:rsidR="00EE03C4" w:rsidRPr="00EE03C4">
              <w:rPr>
                <w:bCs/>
                <w:color w:val="000000"/>
              </w:rPr>
              <w:t>spaţiilor</w:t>
            </w:r>
            <w:proofErr w:type="spellEnd"/>
            <w:r w:rsidR="00EE03C4" w:rsidRPr="00EE03C4">
              <w:rPr>
                <w:bCs/>
                <w:color w:val="000000"/>
              </w:rPr>
              <w:t xml:space="preserve"> pe care le administrează, aflate în proprietatea publică și privată a statului,</w:t>
            </w:r>
            <w:r w:rsidR="00EE03C4" w:rsidRPr="00EE03C4">
              <w:rPr>
                <w:b/>
                <w:bCs/>
                <w:iCs/>
                <w:color w:val="000000"/>
              </w:rPr>
              <w:t xml:space="preserve"> </w:t>
            </w:r>
            <w:r w:rsidR="00EE03C4" w:rsidRPr="00EE03C4">
              <w:rPr>
                <w:bCs/>
                <w:iCs/>
                <w:color w:val="000000"/>
              </w:rPr>
              <w:t>care fac obiectul unor contracte încheiate cu persoane fizice sau juridice</w:t>
            </w:r>
            <w:r w:rsidR="00EE03C4">
              <w:rPr>
                <w:bCs/>
                <w:iCs/>
                <w:color w:val="000000"/>
              </w:rPr>
              <w:t>.</w:t>
            </w:r>
          </w:p>
          <w:p w:rsidR="00351E3C" w:rsidRPr="00EE03C4" w:rsidRDefault="00351E3C" w:rsidP="00351E3C">
            <w:pPr>
              <w:autoSpaceDE w:val="0"/>
              <w:autoSpaceDN w:val="0"/>
              <w:adjustRightInd w:val="0"/>
              <w:jc w:val="both"/>
              <w:rPr>
                <w:bCs/>
                <w:color w:val="000000"/>
              </w:rPr>
            </w:pPr>
          </w:p>
          <w:p w:rsidR="00351E3C" w:rsidRPr="00EE03C4" w:rsidRDefault="00351E3C" w:rsidP="00351E3C">
            <w:pPr>
              <w:autoSpaceDE w:val="0"/>
              <w:autoSpaceDN w:val="0"/>
              <w:adjustRightInd w:val="0"/>
              <w:jc w:val="both"/>
              <w:rPr>
                <w:color w:val="000000"/>
              </w:rPr>
            </w:pPr>
          </w:p>
        </w:tc>
      </w:tr>
      <w:tr w:rsidR="00351E3C" w:rsidTr="00351E3C">
        <w:tc>
          <w:tcPr>
            <w:tcW w:w="10260" w:type="dxa"/>
            <w:tcBorders>
              <w:top w:val="single" w:sz="4" w:space="0" w:color="auto"/>
              <w:left w:val="single" w:sz="4" w:space="0" w:color="auto"/>
              <w:bottom w:val="single" w:sz="4" w:space="0" w:color="auto"/>
              <w:right w:val="single" w:sz="4" w:space="0" w:color="auto"/>
            </w:tcBorders>
          </w:tcPr>
          <w:p w:rsidR="00EE03C4" w:rsidRPr="00064F1E" w:rsidRDefault="00351E3C">
            <w:pPr>
              <w:autoSpaceDE w:val="0"/>
              <w:autoSpaceDN w:val="0"/>
              <w:adjustRightInd w:val="0"/>
              <w:ind w:left="360"/>
              <w:jc w:val="both"/>
              <w:rPr>
                <w:b/>
              </w:rPr>
            </w:pPr>
            <w:r w:rsidRPr="00064F1E">
              <w:rPr>
                <w:b/>
              </w:rPr>
              <w:lastRenderedPageBreak/>
              <w:t>2.3. Schimbări preconizate.</w:t>
            </w:r>
          </w:p>
          <w:p w:rsidR="00351E3C" w:rsidRPr="00064F1E" w:rsidRDefault="00351E3C">
            <w:pPr>
              <w:autoSpaceDE w:val="0"/>
              <w:autoSpaceDN w:val="0"/>
              <w:adjustRightInd w:val="0"/>
              <w:ind w:left="360"/>
              <w:jc w:val="both"/>
              <w:rPr>
                <w:b/>
              </w:rPr>
            </w:pPr>
            <w:r w:rsidRPr="00064F1E">
              <w:rPr>
                <w:b/>
              </w:rPr>
              <w:t xml:space="preserve"> </w:t>
            </w:r>
          </w:p>
          <w:p w:rsidR="007119FA" w:rsidRPr="00064F1E" w:rsidRDefault="007119FA" w:rsidP="007119FA">
            <w:pPr>
              <w:autoSpaceDE w:val="0"/>
              <w:autoSpaceDN w:val="0"/>
              <w:adjustRightInd w:val="0"/>
              <w:jc w:val="both"/>
              <w:rPr>
                <w:bCs/>
              </w:rPr>
            </w:pPr>
            <w:r w:rsidRPr="00064F1E">
              <w:rPr>
                <w:bCs/>
              </w:rPr>
              <w:t>Prin prezentul proiect de act normativ se instituie obligația Regiei Autonome ”Administrația Patrimoniului Protocolului de Stat” de a publica pe pagina proprie de internet, în datele de 31 mai şi 30 noiembrie ale fiecărui an, şi menține publicată, lista tuturor imobilelor, proprietate publică și privată a statului, aflate în administrarea regiei, cuprinzând următoarele:</w:t>
            </w:r>
          </w:p>
          <w:p w:rsidR="00256560" w:rsidRPr="00256560" w:rsidRDefault="00256560" w:rsidP="00256560">
            <w:pPr>
              <w:numPr>
                <w:ilvl w:val="0"/>
                <w:numId w:val="14"/>
              </w:numPr>
              <w:autoSpaceDE w:val="0"/>
              <w:autoSpaceDN w:val="0"/>
              <w:adjustRightInd w:val="0"/>
              <w:jc w:val="both"/>
              <w:rPr>
                <w:bCs/>
              </w:rPr>
            </w:pPr>
            <w:r w:rsidRPr="00256560">
              <w:rPr>
                <w:bCs/>
              </w:rPr>
              <w:t>adresa imobilului, suprafața desfășurată, suprafața terenului;</w:t>
            </w:r>
          </w:p>
          <w:p w:rsidR="00256560" w:rsidRPr="00256560" w:rsidRDefault="00256560" w:rsidP="00256560">
            <w:pPr>
              <w:numPr>
                <w:ilvl w:val="0"/>
                <w:numId w:val="14"/>
              </w:numPr>
              <w:autoSpaceDE w:val="0"/>
              <w:autoSpaceDN w:val="0"/>
              <w:adjustRightInd w:val="0"/>
              <w:jc w:val="both"/>
              <w:rPr>
                <w:bCs/>
              </w:rPr>
            </w:pPr>
            <w:r w:rsidRPr="00256560">
              <w:rPr>
                <w:bCs/>
              </w:rPr>
              <w:t>destinația imobilului: spațiu de locuit, spațiu pentru birouri, spațiu cu altă destinație;</w:t>
            </w:r>
          </w:p>
          <w:p w:rsidR="00256560" w:rsidRPr="00256560" w:rsidRDefault="00256560" w:rsidP="00256560">
            <w:pPr>
              <w:numPr>
                <w:ilvl w:val="0"/>
                <w:numId w:val="14"/>
              </w:numPr>
              <w:autoSpaceDE w:val="0"/>
              <w:autoSpaceDN w:val="0"/>
              <w:adjustRightInd w:val="0"/>
              <w:jc w:val="both"/>
              <w:rPr>
                <w:bCs/>
              </w:rPr>
            </w:pPr>
            <w:r w:rsidRPr="00256560">
              <w:rPr>
                <w:bCs/>
              </w:rPr>
              <w:t xml:space="preserve">în cazul persoanei juridice care utilizează imobilul se precizează: denumirea autorității sau instituției publice centrale sau locale, organizației sindicale, partidului politic, fundației, asociației, cabinetului de avocatură, biroului notarial, unității aparținând cultelor religioase, unității din domeniul presei sau editurii, misiunii diplomatice, oficiului consular, reprezentanței organizației </w:t>
            </w:r>
            <w:proofErr w:type="spellStart"/>
            <w:r w:rsidRPr="00256560">
              <w:rPr>
                <w:bCs/>
              </w:rPr>
              <w:t>internationale</w:t>
            </w:r>
            <w:proofErr w:type="spellEnd"/>
            <w:r w:rsidRPr="00256560">
              <w:rPr>
                <w:bCs/>
              </w:rPr>
              <w:t xml:space="preserve"> interguvernamentale acreditate în România, alte instituții;</w:t>
            </w:r>
          </w:p>
          <w:p w:rsidR="00256560" w:rsidRPr="00256560" w:rsidRDefault="00256560" w:rsidP="00256560">
            <w:pPr>
              <w:numPr>
                <w:ilvl w:val="0"/>
                <w:numId w:val="14"/>
              </w:numPr>
              <w:autoSpaceDE w:val="0"/>
              <w:autoSpaceDN w:val="0"/>
              <w:adjustRightInd w:val="0"/>
              <w:jc w:val="both"/>
              <w:rPr>
                <w:bCs/>
              </w:rPr>
            </w:pPr>
            <w:r w:rsidRPr="00256560">
              <w:rPr>
                <w:bCs/>
              </w:rPr>
              <w:t xml:space="preserve">în cazul persoanei fizice care utilizează imobilul se precizează: </w:t>
            </w:r>
          </w:p>
          <w:p w:rsidR="00256560" w:rsidRPr="00256560" w:rsidRDefault="00256560" w:rsidP="00256560">
            <w:pPr>
              <w:autoSpaceDE w:val="0"/>
              <w:autoSpaceDN w:val="0"/>
              <w:adjustRightInd w:val="0"/>
              <w:ind w:left="720"/>
              <w:jc w:val="both"/>
              <w:rPr>
                <w:bCs/>
              </w:rPr>
            </w:pPr>
            <w:r w:rsidRPr="00256560">
              <w:rPr>
                <w:bCs/>
              </w:rPr>
              <w:t>(i) categoria funcției beneficiarului: demnitar, înalt funcționar public, funcționar public, personal cu statut special, personal contractual, altă categorie, fără a se menționa titulatura explicită a funcției;</w:t>
            </w:r>
          </w:p>
          <w:p w:rsidR="00256560" w:rsidRPr="00256560" w:rsidRDefault="00256560" w:rsidP="00256560">
            <w:pPr>
              <w:autoSpaceDE w:val="0"/>
              <w:autoSpaceDN w:val="0"/>
              <w:adjustRightInd w:val="0"/>
              <w:ind w:left="720"/>
              <w:jc w:val="both"/>
              <w:rPr>
                <w:bCs/>
              </w:rPr>
            </w:pPr>
            <w:r w:rsidRPr="00256560">
              <w:rPr>
                <w:bCs/>
              </w:rPr>
              <w:t>(ii) categoria instituției în care își desfășoară activitatea: birou parlamentar, minister, agenție, autoritate, oficiu, consiliu, institut, secretariat de stat, directorat, departament, altă categorie, fără a se menționa denumirea explicită a instituției;</w:t>
            </w:r>
          </w:p>
          <w:p w:rsidR="00256560" w:rsidRPr="00256560" w:rsidRDefault="00256560" w:rsidP="00256560">
            <w:pPr>
              <w:numPr>
                <w:ilvl w:val="0"/>
                <w:numId w:val="14"/>
              </w:numPr>
              <w:autoSpaceDE w:val="0"/>
              <w:autoSpaceDN w:val="0"/>
              <w:adjustRightInd w:val="0"/>
              <w:jc w:val="both"/>
              <w:rPr>
                <w:bCs/>
              </w:rPr>
            </w:pPr>
            <w:r w:rsidRPr="00256560">
              <w:rPr>
                <w:bCs/>
              </w:rPr>
              <w:t>tipul contractului încheiat: închiriere, folosință gratuită, prestări de servicii, asociere;</w:t>
            </w:r>
          </w:p>
          <w:p w:rsidR="00256560" w:rsidRPr="00256560" w:rsidRDefault="00256560" w:rsidP="00256560">
            <w:pPr>
              <w:numPr>
                <w:ilvl w:val="0"/>
                <w:numId w:val="14"/>
              </w:numPr>
              <w:autoSpaceDE w:val="0"/>
              <w:autoSpaceDN w:val="0"/>
              <w:adjustRightInd w:val="0"/>
              <w:jc w:val="both"/>
              <w:rPr>
                <w:bCs/>
              </w:rPr>
            </w:pPr>
            <w:r w:rsidRPr="00256560">
              <w:rPr>
                <w:bCs/>
              </w:rPr>
              <w:t>temeiul de drept î</w:t>
            </w:r>
            <w:bookmarkStart w:id="0" w:name="_GoBack"/>
            <w:bookmarkEnd w:id="0"/>
            <w:r w:rsidRPr="00256560">
              <w:rPr>
                <w:bCs/>
              </w:rPr>
              <w:t>n baza căruia a fost atribuit imobilul către beneficiar și forma de alocare a contractului: prin atribuire directă cu aprobarea instituției abilitate sau prin procedură de licitație, potrivit legii;</w:t>
            </w:r>
          </w:p>
          <w:p w:rsidR="00256560" w:rsidRPr="00256560" w:rsidRDefault="00256560" w:rsidP="00256560">
            <w:pPr>
              <w:numPr>
                <w:ilvl w:val="0"/>
                <w:numId w:val="14"/>
              </w:numPr>
              <w:autoSpaceDE w:val="0"/>
              <w:autoSpaceDN w:val="0"/>
              <w:adjustRightInd w:val="0"/>
              <w:jc w:val="both"/>
              <w:rPr>
                <w:bCs/>
              </w:rPr>
            </w:pPr>
            <w:r w:rsidRPr="00256560">
              <w:rPr>
                <w:bCs/>
              </w:rPr>
              <w:t>data începerii și data încetării contractului;</w:t>
            </w:r>
          </w:p>
          <w:p w:rsidR="00256560" w:rsidRPr="00256560" w:rsidRDefault="00256560" w:rsidP="00256560">
            <w:pPr>
              <w:numPr>
                <w:ilvl w:val="0"/>
                <w:numId w:val="14"/>
              </w:numPr>
              <w:autoSpaceDE w:val="0"/>
              <w:autoSpaceDN w:val="0"/>
              <w:adjustRightInd w:val="0"/>
              <w:jc w:val="both"/>
              <w:rPr>
                <w:bCs/>
              </w:rPr>
            </w:pPr>
            <w:r w:rsidRPr="00256560">
              <w:rPr>
                <w:bCs/>
              </w:rPr>
              <w:t>prețul contractului sau chiria lunară, dacă este cazul.</w:t>
            </w:r>
          </w:p>
          <w:p w:rsidR="00351E3C" w:rsidRPr="00064F1E" w:rsidRDefault="00351E3C" w:rsidP="00064F1E">
            <w:pPr>
              <w:jc w:val="both"/>
            </w:pPr>
            <w:r w:rsidRPr="00064F1E">
              <w:t xml:space="preserve"> </w:t>
            </w:r>
            <w:r w:rsidR="00064F1E">
              <w:t xml:space="preserve">      Informațiile</w:t>
            </w:r>
            <w:r w:rsidR="00064F1E" w:rsidRPr="00064F1E">
              <w:t xml:space="preserve"> privind categoria funcției beneficiarului, incluse în proiectul de act normativ, </w:t>
            </w:r>
            <w:r w:rsidR="00064F1E">
              <w:t xml:space="preserve">nu pot conduce la divulgarea datelor cu caracter personal ale acestuia, fiind respectate prevederile legale cuprinse în </w:t>
            </w:r>
            <w:r w:rsidR="00064F1E" w:rsidRPr="00064F1E">
              <w:rPr>
                <w:bCs/>
              </w:rPr>
              <w:t>Regulamentul general privind protecția datelor (RGPD/GDPR)</w:t>
            </w:r>
            <w:r w:rsidR="00064F1E" w:rsidRPr="00064F1E">
              <w:t xml:space="preserve"> (Regulamentul UE 2016/679)</w:t>
            </w:r>
            <w:r w:rsidR="00064F1E">
              <w:t>.</w:t>
            </w:r>
          </w:p>
        </w:tc>
      </w:tr>
      <w:tr w:rsidR="00351E3C" w:rsidTr="00351E3C">
        <w:tc>
          <w:tcPr>
            <w:tcW w:w="10260" w:type="dxa"/>
            <w:tcBorders>
              <w:top w:val="single" w:sz="4" w:space="0" w:color="auto"/>
              <w:left w:val="single" w:sz="4" w:space="0" w:color="auto"/>
              <w:bottom w:val="single" w:sz="4" w:space="0" w:color="auto"/>
              <w:right w:val="single" w:sz="4" w:space="0" w:color="auto"/>
            </w:tcBorders>
            <w:hideMark/>
          </w:tcPr>
          <w:p w:rsidR="00351E3C" w:rsidRDefault="00351E3C">
            <w:pPr>
              <w:pStyle w:val="BodyTextIndent2"/>
              <w:ind w:left="360"/>
              <w:rPr>
                <w:b/>
                <w:sz w:val="24"/>
              </w:rPr>
            </w:pPr>
            <w:r w:rsidRPr="00064F1E">
              <w:rPr>
                <w:b/>
                <w:sz w:val="24"/>
              </w:rPr>
              <w:t>2.4. Alte informaţii</w:t>
            </w:r>
          </w:p>
          <w:p w:rsidR="00A10DD8" w:rsidRPr="00A10DD8" w:rsidRDefault="00A10DD8">
            <w:pPr>
              <w:pStyle w:val="BodyTextIndent2"/>
              <w:ind w:left="360"/>
              <w:rPr>
                <w:sz w:val="24"/>
              </w:rPr>
            </w:pPr>
            <w:r w:rsidRPr="00A10DD8">
              <w:rPr>
                <w:sz w:val="24"/>
              </w:rPr>
              <w:t>Proiectul de act normativ respectă prevederile art.110 alin.(4) din Constituția României, republicată.</w:t>
            </w:r>
          </w:p>
          <w:p w:rsidR="00351E3C" w:rsidRPr="00064F1E" w:rsidRDefault="00351E3C" w:rsidP="00EE03C4">
            <w:pPr>
              <w:tabs>
                <w:tab w:val="left" w:pos="3960"/>
              </w:tabs>
              <w:jc w:val="both"/>
            </w:pPr>
          </w:p>
        </w:tc>
      </w:tr>
      <w:tr w:rsidR="00351E3C" w:rsidTr="00351E3C">
        <w:tc>
          <w:tcPr>
            <w:tcW w:w="10260" w:type="dxa"/>
            <w:tcBorders>
              <w:top w:val="single" w:sz="4" w:space="0" w:color="auto"/>
              <w:left w:val="single" w:sz="4" w:space="0" w:color="auto"/>
              <w:bottom w:val="single" w:sz="4" w:space="0" w:color="auto"/>
              <w:right w:val="single" w:sz="4" w:space="0" w:color="auto"/>
            </w:tcBorders>
            <w:hideMark/>
          </w:tcPr>
          <w:p w:rsidR="00351E3C" w:rsidRDefault="00351E3C">
            <w:pPr>
              <w:jc w:val="center"/>
              <w:rPr>
                <w:b/>
                <w:color w:val="000000"/>
              </w:rPr>
            </w:pPr>
            <w:proofErr w:type="spellStart"/>
            <w:r>
              <w:rPr>
                <w:b/>
                <w:color w:val="000000"/>
              </w:rPr>
              <w:t>Secţiunea</w:t>
            </w:r>
            <w:proofErr w:type="spellEnd"/>
            <w:r>
              <w:rPr>
                <w:b/>
                <w:color w:val="000000"/>
              </w:rPr>
              <w:t xml:space="preserve"> a 3-a</w:t>
            </w:r>
          </w:p>
          <w:p w:rsidR="00351E3C" w:rsidRDefault="00351E3C">
            <w:pPr>
              <w:jc w:val="center"/>
              <w:rPr>
                <w:color w:val="000000"/>
              </w:rPr>
            </w:pPr>
            <w:r>
              <w:rPr>
                <w:b/>
                <w:color w:val="000000"/>
              </w:rPr>
              <w:t xml:space="preserve">Impactul </w:t>
            </w:r>
            <w:proofErr w:type="spellStart"/>
            <w:r>
              <w:rPr>
                <w:b/>
                <w:color w:val="000000"/>
              </w:rPr>
              <w:t>socio</w:t>
            </w:r>
            <w:proofErr w:type="spellEnd"/>
            <w:r>
              <w:rPr>
                <w:b/>
                <w:color w:val="000000"/>
              </w:rPr>
              <w:t>-economic</w:t>
            </w:r>
            <w:r>
              <w:rPr>
                <w:color w:val="000000"/>
              </w:rPr>
              <w:t xml:space="preserve"> </w:t>
            </w:r>
          </w:p>
        </w:tc>
      </w:tr>
      <w:tr w:rsidR="00351E3C" w:rsidTr="00351E3C">
        <w:tc>
          <w:tcPr>
            <w:tcW w:w="10260" w:type="dxa"/>
            <w:tcBorders>
              <w:top w:val="single" w:sz="4" w:space="0" w:color="auto"/>
              <w:left w:val="single" w:sz="4" w:space="0" w:color="auto"/>
              <w:bottom w:val="single" w:sz="4" w:space="0" w:color="auto"/>
              <w:right w:val="single" w:sz="4" w:space="0" w:color="auto"/>
            </w:tcBorders>
            <w:hideMark/>
          </w:tcPr>
          <w:p w:rsidR="00351E3C" w:rsidRDefault="00351E3C">
            <w:pPr>
              <w:spacing w:after="160" w:line="254" w:lineRule="auto"/>
              <w:rPr>
                <w:color w:val="000000"/>
              </w:rPr>
            </w:pPr>
            <w:r>
              <w:rPr>
                <w:bCs/>
                <w:color w:val="000000"/>
                <w:lang w:eastAsia="en-US"/>
              </w:rPr>
              <w:t>3.1 Descrierea generală a beneficiilor și costurilor estimate ca urmare a intrării în vigoare a actului normativ</w:t>
            </w:r>
          </w:p>
        </w:tc>
      </w:tr>
      <w:tr w:rsidR="00351E3C" w:rsidTr="00351E3C">
        <w:tc>
          <w:tcPr>
            <w:tcW w:w="10260" w:type="dxa"/>
            <w:tcBorders>
              <w:top w:val="single" w:sz="4" w:space="0" w:color="auto"/>
              <w:left w:val="single" w:sz="4" w:space="0" w:color="auto"/>
              <w:bottom w:val="single" w:sz="4" w:space="0" w:color="auto"/>
              <w:right w:val="single" w:sz="4" w:space="0" w:color="auto"/>
            </w:tcBorders>
            <w:hideMark/>
          </w:tcPr>
          <w:p w:rsidR="00351E3C" w:rsidRDefault="00351E3C">
            <w:pPr>
              <w:spacing w:after="160" w:line="254" w:lineRule="auto"/>
              <w:jc w:val="both"/>
              <w:rPr>
                <w:bCs/>
                <w:color w:val="000000"/>
              </w:rPr>
            </w:pPr>
            <w:r>
              <w:rPr>
                <w:bCs/>
                <w:color w:val="000000"/>
                <w:lang w:eastAsia="en-US"/>
              </w:rPr>
              <w:t>3.2 Impactul social</w:t>
            </w:r>
          </w:p>
        </w:tc>
      </w:tr>
      <w:tr w:rsidR="00351E3C" w:rsidTr="00351E3C">
        <w:tc>
          <w:tcPr>
            <w:tcW w:w="10260" w:type="dxa"/>
            <w:tcBorders>
              <w:top w:val="single" w:sz="4" w:space="0" w:color="auto"/>
              <w:left w:val="single" w:sz="4" w:space="0" w:color="auto"/>
              <w:bottom w:val="single" w:sz="4" w:space="0" w:color="auto"/>
              <w:right w:val="single" w:sz="4" w:space="0" w:color="auto"/>
            </w:tcBorders>
            <w:hideMark/>
          </w:tcPr>
          <w:p w:rsidR="00351E3C" w:rsidRDefault="00351E3C">
            <w:pPr>
              <w:spacing w:after="160" w:line="254" w:lineRule="auto"/>
              <w:jc w:val="both"/>
              <w:rPr>
                <w:color w:val="000000"/>
              </w:rPr>
            </w:pPr>
            <w:r>
              <w:rPr>
                <w:bCs/>
                <w:color w:val="000000"/>
                <w:lang w:eastAsia="en-US"/>
              </w:rPr>
              <w:lastRenderedPageBreak/>
              <w:t>3.3 Impactul asupra drepturilor și libertăților fundamentale ale omului</w:t>
            </w:r>
          </w:p>
        </w:tc>
      </w:tr>
      <w:tr w:rsidR="00351E3C" w:rsidTr="00351E3C">
        <w:tc>
          <w:tcPr>
            <w:tcW w:w="10260" w:type="dxa"/>
            <w:tcBorders>
              <w:top w:val="single" w:sz="4" w:space="0" w:color="auto"/>
              <w:left w:val="single" w:sz="4" w:space="0" w:color="auto"/>
              <w:bottom w:val="single" w:sz="4" w:space="0" w:color="auto"/>
              <w:right w:val="single" w:sz="4" w:space="0" w:color="auto"/>
            </w:tcBorders>
            <w:hideMark/>
          </w:tcPr>
          <w:p w:rsidR="00351E3C" w:rsidRDefault="00351E3C">
            <w:pPr>
              <w:spacing w:after="160" w:line="254" w:lineRule="auto"/>
              <w:jc w:val="both"/>
              <w:rPr>
                <w:bCs/>
                <w:color w:val="000000"/>
              </w:rPr>
            </w:pPr>
            <w:r>
              <w:rPr>
                <w:bCs/>
                <w:color w:val="000000"/>
                <w:lang w:eastAsia="en-US"/>
              </w:rPr>
              <w:t>3.4 Impactul macroeconomic</w:t>
            </w:r>
          </w:p>
        </w:tc>
      </w:tr>
      <w:tr w:rsidR="00351E3C" w:rsidTr="00351E3C">
        <w:tc>
          <w:tcPr>
            <w:tcW w:w="10260" w:type="dxa"/>
            <w:tcBorders>
              <w:top w:val="single" w:sz="4" w:space="0" w:color="auto"/>
              <w:left w:val="single" w:sz="4" w:space="0" w:color="auto"/>
              <w:bottom w:val="single" w:sz="4" w:space="0" w:color="auto"/>
              <w:right w:val="single" w:sz="4" w:space="0" w:color="auto"/>
            </w:tcBorders>
            <w:hideMark/>
          </w:tcPr>
          <w:p w:rsidR="00351E3C" w:rsidRDefault="00351E3C">
            <w:pPr>
              <w:spacing w:after="160" w:line="254" w:lineRule="auto"/>
              <w:jc w:val="both"/>
              <w:rPr>
                <w:bCs/>
                <w:color w:val="000000"/>
              </w:rPr>
            </w:pPr>
            <w:r>
              <w:rPr>
                <w:bCs/>
                <w:color w:val="000000"/>
                <w:lang w:eastAsia="en-US"/>
              </w:rPr>
              <w:t>3.4.1 Impactul asupra economiei și asupra principalilor indicatori macroeconomici</w:t>
            </w:r>
          </w:p>
        </w:tc>
      </w:tr>
      <w:tr w:rsidR="00351E3C" w:rsidTr="00351E3C">
        <w:tc>
          <w:tcPr>
            <w:tcW w:w="10260" w:type="dxa"/>
            <w:tcBorders>
              <w:top w:val="single" w:sz="4" w:space="0" w:color="auto"/>
              <w:left w:val="single" w:sz="4" w:space="0" w:color="auto"/>
              <w:bottom w:val="single" w:sz="4" w:space="0" w:color="auto"/>
              <w:right w:val="single" w:sz="4" w:space="0" w:color="auto"/>
            </w:tcBorders>
            <w:hideMark/>
          </w:tcPr>
          <w:p w:rsidR="00351E3C" w:rsidRDefault="00351E3C">
            <w:pPr>
              <w:spacing w:after="160" w:line="254" w:lineRule="auto"/>
              <w:jc w:val="both"/>
              <w:rPr>
                <w:bCs/>
                <w:color w:val="000000"/>
              </w:rPr>
            </w:pPr>
            <w:r>
              <w:rPr>
                <w:bCs/>
                <w:color w:val="000000"/>
                <w:lang w:eastAsia="en-US"/>
              </w:rPr>
              <w:t>3.4.2 Impactul asupra mediului concurențial si domeniul ajutoarelor de stat</w:t>
            </w:r>
          </w:p>
        </w:tc>
      </w:tr>
      <w:tr w:rsidR="00351E3C" w:rsidTr="00351E3C">
        <w:tc>
          <w:tcPr>
            <w:tcW w:w="10260" w:type="dxa"/>
            <w:tcBorders>
              <w:top w:val="single" w:sz="4" w:space="0" w:color="auto"/>
              <w:left w:val="single" w:sz="4" w:space="0" w:color="auto"/>
              <w:bottom w:val="single" w:sz="4" w:space="0" w:color="auto"/>
              <w:right w:val="single" w:sz="4" w:space="0" w:color="auto"/>
            </w:tcBorders>
            <w:hideMark/>
          </w:tcPr>
          <w:p w:rsidR="00351E3C" w:rsidRDefault="00351E3C">
            <w:pPr>
              <w:spacing w:after="160" w:line="254" w:lineRule="auto"/>
              <w:rPr>
                <w:color w:val="000000"/>
              </w:rPr>
            </w:pPr>
            <w:r>
              <w:rPr>
                <w:bCs/>
                <w:color w:val="000000"/>
                <w:lang w:eastAsia="en-US"/>
              </w:rPr>
              <w:t>3.5. Impactul asupra mediului de afaceri</w:t>
            </w:r>
          </w:p>
        </w:tc>
      </w:tr>
      <w:tr w:rsidR="00351E3C" w:rsidTr="00351E3C">
        <w:tc>
          <w:tcPr>
            <w:tcW w:w="10260" w:type="dxa"/>
            <w:tcBorders>
              <w:top w:val="single" w:sz="4" w:space="0" w:color="auto"/>
              <w:left w:val="single" w:sz="4" w:space="0" w:color="auto"/>
              <w:bottom w:val="single" w:sz="4" w:space="0" w:color="auto"/>
              <w:right w:val="single" w:sz="4" w:space="0" w:color="auto"/>
            </w:tcBorders>
            <w:hideMark/>
          </w:tcPr>
          <w:p w:rsidR="00351E3C" w:rsidRDefault="00351E3C">
            <w:pPr>
              <w:spacing w:after="160" w:line="254" w:lineRule="auto"/>
              <w:jc w:val="both"/>
              <w:rPr>
                <w:color w:val="000000"/>
              </w:rPr>
            </w:pPr>
            <w:r>
              <w:rPr>
                <w:bCs/>
                <w:color w:val="000000"/>
                <w:lang w:eastAsia="en-US"/>
              </w:rPr>
              <w:t>3.6 Impactul asupra mediului înconjurător</w:t>
            </w:r>
          </w:p>
        </w:tc>
      </w:tr>
      <w:tr w:rsidR="00351E3C" w:rsidTr="00351E3C">
        <w:tc>
          <w:tcPr>
            <w:tcW w:w="10260" w:type="dxa"/>
            <w:tcBorders>
              <w:top w:val="single" w:sz="4" w:space="0" w:color="auto"/>
              <w:left w:val="single" w:sz="4" w:space="0" w:color="auto"/>
              <w:bottom w:val="single" w:sz="4" w:space="0" w:color="auto"/>
              <w:right w:val="single" w:sz="4" w:space="0" w:color="auto"/>
            </w:tcBorders>
            <w:hideMark/>
          </w:tcPr>
          <w:p w:rsidR="00351E3C" w:rsidRDefault="00351E3C">
            <w:pPr>
              <w:spacing w:after="160" w:line="254" w:lineRule="auto"/>
              <w:jc w:val="both"/>
              <w:rPr>
                <w:color w:val="000000"/>
              </w:rPr>
            </w:pPr>
            <w:r>
              <w:rPr>
                <w:bCs/>
                <w:color w:val="000000"/>
                <w:lang w:eastAsia="en-US"/>
              </w:rPr>
              <w:t>3.7 Evaluarea costurilor și beneficiilor din perspectiva inovării și digitalizării</w:t>
            </w:r>
          </w:p>
        </w:tc>
      </w:tr>
      <w:tr w:rsidR="00351E3C" w:rsidTr="00351E3C">
        <w:tc>
          <w:tcPr>
            <w:tcW w:w="10260" w:type="dxa"/>
            <w:tcBorders>
              <w:top w:val="single" w:sz="4" w:space="0" w:color="auto"/>
              <w:left w:val="single" w:sz="4" w:space="0" w:color="auto"/>
              <w:bottom w:val="single" w:sz="4" w:space="0" w:color="auto"/>
              <w:right w:val="single" w:sz="4" w:space="0" w:color="auto"/>
            </w:tcBorders>
            <w:hideMark/>
          </w:tcPr>
          <w:p w:rsidR="00351E3C" w:rsidRDefault="00351E3C">
            <w:pPr>
              <w:spacing w:after="160" w:line="254" w:lineRule="auto"/>
              <w:jc w:val="both"/>
              <w:rPr>
                <w:color w:val="000000"/>
              </w:rPr>
            </w:pPr>
            <w:r>
              <w:rPr>
                <w:bCs/>
                <w:color w:val="000000"/>
                <w:shd w:val="clear" w:color="auto" w:fill="FFFFFF"/>
                <w:lang w:eastAsia="en-US"/>
              </w:rPr>
              <w:t>3.8 Evaluarea costurilor și beneficiilor din perspectiva dezvoltării durabile</w:t>
            </w:r>
          </w:p>
        </w:tc>
      </w:tr>
      <w:tr w:rsidR="00351E3C" w:rsidTr="00351E3C">
        <w:tc>
          <w:tcPr>
            <w:tcW w:w="10260" w:type="dxa"/>
            <w:tcBorders>
              <w:top w:val="single" w:sz="4" w:space="0" w:color="auto"/>
              <w:left w:val="single" w:sz="4" w:space="0" w:color="auto"/>
              <w:bottom w:val="single" w:sz="4" w:space="0" w:color="auto"/>
              <w:right w:val="single" w:sz="4" w:space="0" w:color="auto"/>
            </w:tcBorders>
            <w:hideMark/>
          </w:tcPr>
          <w:p w:rsidR="00351E3C" w:rsidRDefault="00351E3C">
            <w:pPr>
              <w:spacing w:after="160" w:line="254" w:lineRule="auto"/>
              <w:rPr>
                <w:color w:val="000000"/>
              </w:rPr>
            </w:pPr>
            <w:r>
              <w:rPr>
                <w:bCs/>
                <w:color w:val="000000"/>
                <w:lang w:eastAsia="en-US"/>
              </w:rPr>
              <w:t>3.9 Alte informații</w:t>
            </w:r>
          </w:p>
        </w:tc>
      </w:tr>
      <w:tr w:rsidR="00351E3C" w:rsidTr="00351E3C">
        <w:tc>
          <w:tcPr>
            <w:tcW w:w="10260" w:type="dxa"/>
            <w:tcBorders>
              <w:top w:val="single" w:sz="4" w:space="0" w:color="auto"/>
              <w:left w:val="single" w:sz="4" w:space="0" w:color="auto"/>
              <w:bottom w:val="single" w:sz="4" w:space="0" w:color="auto"/>
              <w:right w:val="single" w:sz="4" w:space="0" w:color="auto"/>
            </w:tcBorders>
            <w:hideMark/>
          </w:tcPr>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1"/>
              <w:gridCol w:w="963"/>
              <w:gridCol w:w="860"/>
              <w:gridCol w:w="900"/>
              <w:gridCol w:w="900"/>
              <w:gridCol w:w="605"/>
              <w:gridCol w:w="25"/>
              <w:gridCol w:w="1351"/>
            </w:tblGrid>
            <w:tr w:rsidR="00351E3C">
              <w:tc>
                <w:tcPr>
                  <w:tcW w:w="9525" w:type="dxa"/>
                  <w:gridSpan w:val="8"/>
                  <w:tcBorders>
                    <w:top w:val="single" w:sz="4" w:space="0" w:color="auto"/>
                    <w:left w:val="single" w:sz="4" w:space="0" w:color="auto"/>
                    <w:bottom w:val="single" w:sz="4" w:space="0" w:color="auto"/>
                    <w:right w:val="single" w:sz="4" w:space="0" w:color="auto"/>
                  </w:tcBorders>
                  <w:hideMark/>
                </w:tcPr>
                <w:p w:rsidR="00351E3C" w:rsidRDefault="00351E3C">
                  <w:pPr>
                    <w:tabs>
                      <w:tab w:val="left" w:pos="567"/>
                    </w:tabs>
                    <w:spacing w:line="254" w:lineRule="auto"/>
                    <w:jc w:val="center"/>
                    <w:rPr>
                      <w:b/>
                      <w:bCs/>
                      <w:color w:val="000000"/>
                      <w:lang w:eastAsia="en-US"/>
                    </w:rPr>
                  </w:pPr>
                  <w:r>
                    <w:rPr>
                      <w:b/>
                      <w:bCs/>
                      <w:color w:val="000000"/>
                      <w:lang w:eastAsia="en-US"/>
                    </w:rPr>
                    <w:t>Secțiunea a 4-a</w:t>
                  </w:r>
                </w:p>
                <w:p w:rsidR="00351E3C" w:rsidRDefault="00351E3C">
                  <w:pPr>
                    <w:spacing w:line="254" w:lineRule="auto"/>
                    <w:ind w:right="646"/>
                    <w:jc w:val="center"/>
                    <w:rPr>
                      <w:color w:val="000000"/>
                    </w:rPr>
                  </w:pPr>
                  <w:r>
                    <w:rPr>
                      <w:b/>
                      <w:bCs/>
                      <w:color w:val="000000"/>
                      <w:lang w:eastAsia="ko-KR"/>
                    </w:rPr>
                    <w:t>Impactul financiar asupra bugetului general consolidat atât pe termen scurt, pentru anul curent, cât şi pe termen lung (pe 5 ani), inclusiv informații cu privire la cheltuieli și venituri.</w:t>
                  </w:r>
                </w:p>
              </w:tc>
            </w:tr>
            <w:tr w:rsidR="00351E3C">
              <w:tc>
                <w:tcPr>
                  <w:tcW w:w="9525" w:type="dxa"/>
                  <w:gridSpan w:val="8"/>
                  <w:tcBorders>
                    <w:top w:val="single" w:sz="4" w:space="0" w:color="auto"/>
                    <w:left w:val="single" w:sz="4" w:space="0" w:color="auto"/>
                    <w:bottom w:val="single" w:sz="4" w:space="0" w:color="auto"/>
                    <w:right w:val="single" w:sz="4" w:space="0" w:color="auto"/>
                  </w:tcBorders>
                  <w:hideMark/>
                </w:tcPr>
                <w:p w:rsidR="00351E3C" w:rsidRDefault="00351E3C">
                  <w:pPr>
                    <w:jc w:val="right"/>
                    <w:rPr>
                      <w:color w:val="000000"/>
                    </w:rPr>
                  </w:pPr>
                  <w:r>
                    <w:rPr>
                      <w:color w:val="000000"/>
                    </w:rPr>
                    <w:t>- în mii lei -</w:t>
                  </w:r>
                </w:p>
              </w:tc>
            </w:tr>
            <w:tr w:rsidR="00351E3C">
              <w:tc>
                <w:tcPr>
                  <w:tcW w:w="3921" w:type="dxa"/>
                  <w:tcBorders>
                    <w:top w:val="single" w:sz="4" w:space="0" w:color="auto"/>
                    <w:left w:val="single" w:sz="4" w:space="0" w:color="auto"/>
                    <w:bottom w:val="single" w:sz="4" w:space="0" w:color="auto"/>
                    <w:right w:val="single" w:sz="4" w:space="0" w:color="auto"/>
                  </w:tcBorders>
                  <w:hideMark/>
                </w:tcPr>
                <w:p w:rsidR="00351E3C" w:rsidRDefault="00351E3C">
                  <w:pPr>
                    <w:jc w:val="center"/>
                    <w:rPr>
                      <w:color w:val="000000"/>
                    </w:rPr>
                  </w:pPr>
                  <w:r>
                    <w:rPr>
                      <w:color w:val="000000"/>
                    </w:rPr>
                    <w:t>Indicatori</w:t>
                  </w:r>
                </w:p>
              </w:tc>
              <w:tc>
                <w:tcPr>
                  <w:tcW w:w="963" w:type="dxa"/>
                  <w:tcBorders>
                    <w:top w:val="single" w:sz="4" w:space="0" w:color="auto"/>
                    <w:left w:val="single" w:sz="4" w:space="0" w:color="auto"/>
                    <w:bottom w:val="single" w:sz="4" w:space="0" w:color="auto"/>
                    <w:right w:val="single" w:sz="4" w:space="0" w:color="auto"/>
                  </w:tcBorders>
                  <w:hideMark/>
                </w:tcPr>
                <w:p w:rsidR="00351E3C" w:rsidRDefault="00351E3C">
                  <w:pPr>
                    <w:jc w:val="center"/>
                    <w:rPr>
                      <w:color w:val="000000"/>
                    </w:rPr>
                  </w:pPr>
                  <w:r>
                    <w:rPr>
                      <w:color w:val="000000"/>
                    </w:rPr>
                    <w:t>Anul curent</w:t>
                  </w:r>
                </w:p>
              </w:tc>
              <w:tc>
                <w:tcPr>
                  <w:tcW w:w="3290" w:type="dxa"/>
                  <w:gridSpan w:val="5"/>
                  <w:tcBorders>
                    <w:top w:val="single" w:sz="4" w:space="0" w:color="auto"/>
                    <w:left w:val="single" w:sz="4" w:space="0" w:color="auto"/>
                    <w:bottom w:val="single" w:sz="4" w:space="0" w:color="auto"/>
                    <w:right w:val="single" w:sz="4" w:space="0" w:color="auto"/>
                  </w:tcBorders>
                  <w:hideMark/>
                </w:tcPr>
                <w:p w:rsidR="00351E3C" w:rsidRDefault="00351E3C">
                  <w:pPr>
                    <w:jc w:val="center"/>
                    <w:rPr>
                      <w:color w:val="000000"/>
                    </w:rPr>
                  </w:pPr>
                  <w:r>
                    <w:rPr>
                      <w:color w:val="000000"/>
                    </w:rPr>
                    <w:t>Următorii patru ani</w:t>
                  </w:r>
                </w:p>
              </w:tc>
              <w:tc>
                <w:tcPr>
                  <w:tcW w:w="1351" w:type="dxa"/>
                  <w:tcBorders>
                    <w:top w:val="single" w:sz="4" w:space="0" w:color="auto"/>
                    <w:left w:val="single" w:sz="4" w:space="0" w:color="auto"/>
                    <w:bottom w:val="single" w:sz="4" w:space="0" w:color="auto"/>
                    <w:right w:val="single" w:sz="4" w:space="0" w:color="auto"/>
                  </w:tcBorders>
                  <w:hideMark/>
                </w:tcPr>
                <w:p w:rsidR="00351E3C" w:rsidRDefault="00351E3C">
                  <w:pPr>
                    <w:jc w:val="center"/>
                    <w:rPr>
                      <w:color w:val="000000"/>
                    </w:rPr>
                  </w:pPr>
                  <w:r>
                    <w:rPr>
                      <w:color w:val="000000"/>
                    </w:rPr>
                    <w:t xml:space="preserve">Media pe cinci ani </w:t>
                  </w:r>
                </w:p>
              </w:tc>
            </w:tr>
            <w:tr w:rsidR="00351E3C">
              <w:tc>
                <w:tcPr>
                  <w:tcW w:w="3921" w:type="dxa"/>
                  <w:tcBorders>
                    <w:top w:val="single" w:sz="4" w:space="0" w:color="auto"/>
                    <w:left w:val="single" w:sz="4" w:space="0" w:color="auto"/>
                    <w:bottom w:val="single" w:sz="4" w:space="0" w:color="auto"/>
                    <w:right w:val="single" w:sz="4" w:space="0" w:color="auto"/>
                  </w:tcBorders>
                  <w:hideMark/>
                </w:tcPr>
                <w:p w:rsidR="00351E3C" w:rsidRDefault="00351E3C">
                  <w:pPr>
                    <w:jc w:val="center"/>
                    <w:rPr>
                      <w:color w:val="000000"/>
                    </w:rPr>
                  </w:pPr>
                  <w:r>
                    <w:rPr>
                      <w:color w:val="000000"/>
                    </w:rPr>
                    <w:t>1</w:t>
                  </w:r>
                </w:p>
              </w:tc>
              <w:tc>
                <w:tcPr>
                  <w:tcW w:w="963" w:type="dxa"/>
                  <w:tcBorders>
                    <w:top w:val="single" w:sz="4" w:space="0" w:color="auto"/>
                    <w:left w:val="single" w:sz="4" w:space="0" w:color="auto"/>
                    <w:bottom w:val="single" w:sz="4" w:space="0" w:color="auto"/>
                    <w:right w:val="single" w:sz="4" w:space="0" w:color="auto"/>
                  </w:tcBorders>
                  <w:hideMark/>
                </w:tcPr>
                <w:p w:rsidR="00351E3C" w:rsidRDefault="00351E3C">
                  <w:pPr>
                    <w:jc w:val="center"/>
                    <w:rPr>
                      <w:color w:val="000000"/>
                    </w:rPr>
                  </w:pPr>
                  <w:r>
                    <w:rPr>
                      <w:color w:val="000000"/>
                    </w:rPr>
                    <w:t>2</w:t>
                  </w:r>
                </w:p>
              </w:tc>
              <w:tc>
                <w:tcPr>
                  <w:tcW w:w="860" w:type="dxa"/>
                  <w:tcBorders>
                    <w:top w:val="single" w:sz="4" w:space="0" w:color="auto"/>
                    <w:left w:val="single" w:sz="4" w:space="0" w:color="auto"/>
                    <w:bottom w:val="single" w:sz="4" w:space="0" w:color="auto"/>
                    <w:right w:val="single" w:sz="4" w:space="0" w:color="auto"/>
                  </w:tcBorders>
                  <w:hideMark/>
                </w:tcPr>
                <w:p w:rsidR="00351E3C" w:rsidRDefault="00351E3C">
                  <w:pPr>
                    <w:jc w:val="center"/>
                    <w:rPr>
                      <w:color w:val="000000"/>
                    </w:rPr>
                  </w:pPr>
                  <w:r>
                    <w:rPr>
                      <w:color w:val="000000"/>
                    </w:rPr>
                    <w:t>3</w:t>
                  </w:r>
                </w:p>
              </w:tc>
              <w:tc>
                <w:tcPr>
                  <w:tcW w:w="900" w:type="dxa"/>
                  <w:tcBorders>
                    <w:top w:val="single" w:sz="4" w:space="0" w:color="auto"/>
                    <w:left w:val="single" w:sz="4" w:space="0" w:color="auto"/>
                    <w:bottom w:val="single" w:sz="4" w:space="0" w:color="auto"/>
                    <w:right w:val="single" w:sz="4" w:space="0" w:color="auto"/>
                  </w:tcBorders>
                  <w:hideMark/>
                </w:tcPr>
                <w:p w:rsidR="00351E3C" w:rsidRDefault="00351E3C">
                  <w:pPr>
                    <w:jc w:val="center"/>
                    <w:rPr>
                      <w:color w:val="000000"/>
                    </w:rPr>
                  </w:pPr>
                  <w:r>
                    <w:rPr>
                      <w:color w:val="000000"/>
                    </w:rPr>
                    <w:t>4</w:t>
                  </w:r>
                </w:p>
              </w:tc>
              <w:tc>
                <w:tcPr>
                  <w:tcW w:w="900" w:type="dxa"/>
                  <w:tcBorders>
                    <w:top w:val="single" w:sz="4" w:space="0" w:color="auto"/>
                    <w:left w:val="single" w:sz="4" w:space="0" w:color="auto"/>
                    <w:bottom w:val="single" w:sz="4" w:space="0" w:color="auto"/>
                    <w:right w:val="single" w:sz="4" w:space="0" w:color="auto"/>
                  </w:tcBorders>
                  <w:hideMark/>
                </w:tcPr>
                <w:p w:rsidR="00351E3C" w:rsidRDefault="00351E3C">
                  <w:pPr>
                    <w:jc w:val="center"/>
                    <w:rPr>
                      <w:color w:val="000000"/>
                    </w:rPr>
                  </w:pPr>
                  <w:r>
                    <w:rPr>
                      <w:color w:val="000000"/>
                    </w:rPr>
                    <w:t>5</w:t>
                  </w:r>
                </w:p>
              </w:tc>
              <w:tc>
                <w:tcPr>
                  <w:tcW w:w="605" w:type="dxa"/>
                  <w:tcBorders>
                    <w:top w:val="single" w:sz="4" w:space="0" w:color="auto"/>
                    <w:left w:val="single" w:sz="4" w:space="0" w:color="auto"/>
                    <w:bottom w:val="single" w:sz="4" w:space="0" w:color="auto"/>
                    <w:right w:val="single" w:sz="4" w:space="0" w:color="auto"/>
                  </w:tcBorders>
                  <w:hideMark/>
                </w:tcPr>
                <w:p w:rsidR="00351E3C" w:rsidRDefault="00351E3C">
                  <w:pPr>
                    <w:jc w:val="center"/>
                    <w:rPr>
                      <w:color w:val="000000"/>
                    </w:rPr>
                  </w:pPr>
                  <w:r>
                    <w:rPr>
                      <w:color w:val="000000"/>
                    </w:rPr>
                    <w:t>6</w:t>
                  </w:r>
                </w:p>
              </w:tc>
              <w:tc>
                <w:tcPr>
                  <w:tcW w:w="1376" w:type="dxa"/>
                  <w:gridSpan w:val="2"/>
                  <w:tcBorders>
                    <w:top w:val="single" w:sz="4" w:space="0" w:color="auto"/>
                    <w:left w:val="single" w:sz="4" w:space="0" w:color="auto"/>
                    <w:bottom w:val="single" w:sz="4" w:space="0" w:color="auto"/>
                    <w:right w:val="single" w:sz="4" w:space="0" w:color="auto"/>
                  </w:tcBorders>
                  <w:hideMark/>
                </w:tcPr>
                <w:p w:rsidR="00351E3C" w:rsidRDefault="00351E3C">
                  <w:pPr>
                    <w:jc w:val="center"/>
                    <w:rPr>
                      <w:color w:val="000000"/>
                    </w:rPr>
                  </w:pPr>
                  <w:r>
                    <w:rPr>
                      <w:color w:val="000000"/>
                    </w:rPr>
                    <w:t>7</w:t>
                  </w:r>
                </w:p>
              </w:tc>
            </w:tr>
            <w:tr w:rsidR="00351E3C">
              <w:tc>
                <w:tcPr>
                  <w:tcW w:w="3921" w:type="dxa"/>
                  <w:tcBorders>
                    <w:top w:val="single" w:sz="4" w:space="0" w:color="auto"/>
                    <w:left w:val="single" w:sz="4" w:space="0" w:color="auto"/>
                    <w:bottom w:val="single" w:sz="4" w:space="0" w:color="auto"/>
                    <w:right w:val="single" w:sz="4" w:space="0" w:color="auto"/>
                  </w:tcBorders>
                  <w:hideMark/>
                </w:tcPr>
                <w:p w:rsidR="00351E3C" w:rsidRDefault="00351E3C">
                  <w:pPr>
                    <w:jc w:val="both"/>
                    <w:rPr>
                      <w:color w:val="000000"/>
                    </w:rPr>
                  </w:pPr>
                  <w:r>
                    <w:rPr>
                      <w:color w:val="000000"/>
                    </w:rPr>
                    <w:t>4.1. Modificări ale veniturilor bugetare, plus/minus, din care:</w:t>
                  </w:r>
                </w:p>
                <w:p w:rsidR="00351E3C" w:rsidRDefault="00351E3C">
                  <w:pPr>
                    <w:jc w:val="both"/>
                    <w:rPr>
                      <w:color w:val="000000"/>
                    </w:rPr>
                  </w:pPr>
                  <w:r>
                    <w:rPr>
                      <w:color w:val="000000"/>
                    </w:rPr>
                    <w:t>a) buget de stat, din acesta:</w:t>
                  </w:r>
                </w:p>
                <w:p w:rsidR="00351E3C" w:rsidRDefault="00351E3C">
                  <w:pPr>
                    <w:numPr>
                      <w:ilvl w:val="0"/>
                      <w:numId w:val="5"/>
                    </w:numPr>
                    <w:jc w:val="both"/>
                    <w:rPr>
                      <w:color w:val="000000"/>
                    </w:rPr>
                  </w:pPr>
                  <w:r>
                    <w:rPr>
                      <w:color w:val="000000"/>
                    </w:rPr>
                    <w:t>impozit pe profit</w:t>
                  </w:r>
                </w:p>
                <w:p w:rsidR="00351E3C" w:rsidRDefault="00351E3C">
                  <w:pPr>
                    <w:numPr>
                      <w:ilvl w:val="0"/>
                      <w:numId w:val="5"/>
                    </w:numPr>
                    <w:jc w:val="both"/>
                    <w:rPr>
                      <w:color w:val="000000"/>
                    </w:rPr>
                  </w:pPr>
                  <w:r>
                    <w:rPr>
                      <w:color w:val="000000"/>
                    </w:rPr>
                    <w:t>impozit pe venit</w:t>
                  </w:r>
                </w:p>
                <w:p w:rsidR="00351E3C" w:rsidRDefault="00351E3C">
                  <w:pPr>
                    <w:jc w:val="both"/>
                    <w:rPr>
                      <w:color w:val="000000"/>
                    </w:rPr>
                  </w:pPr>
                  <w:r>
                    <w:rPr>
                      <w:color w:val="000000"/>
                    </w:rPr>
                    <w:t>b) bugete locale</w:t>
                  </w:r>
                </w:p>
                <w:p w:rsidR="00351E3C" w:rsidRDefault="00351E3C">
                  <w:pPr>
                    <w:numPr>
                      <w:ilvl w:val="0"/>
                      <w:numId w:val="6"/>
                    </w:numPr>
                    <w:jc w:val="both"/>
                    <w:rPr>
                      <w:color w:val="000000"/>
                    </w:rPr>
                  </w:pPr>
                  <w:r>
                    <w:rPr>
                      <w:color w:val="000000"/>
                    </w:rPr>
                    <w:t>impozit pe profit</w:t>
                  </w:r>
                </w:p>
                <w:p w:rsidR="00351E3C" w:rsidRDefault="00351E3C">
                  <w:pPr>
                    <w:jc w:val="both"/>
                    <w:rPr>
                      <w:color w:val="000000"/>
                    </w:rPr>
                  </w:pPr>
                  <w:r>
                    <w:rPr>
                      <w:color w:val="000000"/>
                    </w:rPr>
                    <w:t>c) bugetul asigurărilor sociale de stat:</w:t>
                  </w:r>
                </w:p>
                <w:p w:rsidR="00351E3C" w:rsidRDefault="00351E3C">
                  <w:pPr>
                    <w:numPr>
                      <w:ilvl w:val="0"/>
                      <w:numId w:val="7"/>
                    </w:numPr>
                    <w:jc w:val="both"/>
                    <w:rPr>
                      <w:color w:val="000000"/>
                    </w:rPr>
                  </w:pPr>
                  <w:proofErr w:type="spellStart"/>
                  <w:r>
                    <w:rPr>
                      <w:color w:val="000000"/>
                    </w:rPr>
                    <w:t>contribuţii</w:t>
                  </w:r>
                  <w:proofErr w:type="spellEnd"/>
                  <w:r>
                    <w:rPr>
                      <w:color w:val="000000"/>
                    </w:rPr>
                    <w:t xml:space="preserve"> de asigurări</w:t>
                  </w:r>
                </w:p>
              </w:tc>
              <w:tc>
                <w:tcPr>
                  <w:tcW w:w="963" w:type="dxa"/>
                  <w:tcBorders>
                    <w:top w:val="single" w:sz="4" w:space="0" w:color="auto"/>
                    <w:left w:val="single" w:sz="4" w:space="0" w:color="auto"/>
                    <w:bottom w:val="single" w:sz="4" w:space="0" w:color="auto"/>
                    <w:right w:val="single" w:sz="4" w:space="0" w:color="auto"/>
                  </w:tcBorders>
                </w:tcPr>
                <w:p w:rsidR="00351E3C" w:rsidRDefault="00351E3C">
                  <w:pPr>
                    <w:rPr>
                      <w:color w:val="000000"/>
                    </w:rPr>
                  </w:pPr>
                </w:p>
                <w:p w:rsidR="00351E3C" w:rsidRDefault="00351E3C">
                  <w:pPr>
                    <w:rPr>
                      <w:color w:val="000000"/>
                    </w:rPr>
                  </w:pPr>
                </w:p>
                <w:p w:rsidR="00351E3C" w:rsidRDefault="00351E3C">
                  <w:pPr>
                    <w:rPr>
                      <w:color w:val="000000"/>
                    </w:rPr>
                  </w:pPr>
                </w:p>
                <w:p w:rsidR="00351E3C" w:rsidRDefault="00351E3C">
                  <w:pPr>
                    <w:rPr>
                      <w:color w:val="000000"/>
                    </w:rPr>
                  </w:pPr>
                </w:p>
              </w:tc>
              <w:tc>
                <w:tcPr>
                  <w:tcW w:w="860" w:type="dxa"/>
                  <w:tcBorders>
                    <w:top w:val="single" w:sz="4" w:space="0" w:color="auto"/>
                    <w:left w:val="single" w:sz="4" w:space="0" w:color="auto"/>
                    <w:bottom w:val="single" w:sz="4" w:space="0" w:color="auto"/>
                    <w:right w:val="single" w:sz="4" w:space="0" w:color="auto"/>
                  </w:tcBorders>
                </w:tcPr>
                <w:p w:rsidR="00351E3C" w:rsidRDefault="00351E3C">
                  <w:pPr>
                    <w:pStyle w:val="Header"/>
                    <w:tabs>
                      <w:tab w:val="left" w:pos="720"/>
                    </w:tabs>
                    <w:rPr>
                      <w:rFonts w:ascii="Times New Roman" w:hAnsi="Times New Roman"/>
                      <w:color w:val="000000"/>
                      <w:sz w:val="24"/>
                      <w:szCs w:val="24"/>
                      <w:lang w:val="ro-RO"/>
                    </w:rPr>
                  </w:pPr>
                </w:p>
                <w:p w:rsidR="00351E3C" w:rsidRDefault="00351E3C">
                  <w:pPr>
                    <w:pStyle w:val="Header"/>
                    <w:tabs>
                      <w:tab w:val="left" w:pos="720"/>
                    </w:tabs>
                    <w:rPr>
                      <w:rFonts w:ascii="Times New Roman" w:hAnsi="Times New Roman"/>
                      <w:color w:val="000000"/>
                      <w:sz w:val="24"/>
                      <w:szCs w:val="24"/>
                      <w:lang w:val="ro-RO"/>
                    </w:rPr>
                  </w:pPr>
                </w:p>
                <w:p w:rsidR="00351E3C" w:rsidRDefault="00351E3C">
                  <w:pPr>
                    <w:pStyle w:val="Header"/>
                    <w:tabs>
                      <w:tab w:val="left" w:pos="720"/>
                    </w:tabs>
                    <w:rPr>
                      <w:rFonts w:ascii="Times New Roman" w:hAnsi="Times New Roman"/>
                      <w:color w:val="000000"/>
                      <w:sz w:val="24"/>
                      <w:szCs w:val="24"/>
                      <w:lang w:val="ro-RO"/>
                    </w:rPr>
                  </w:pPr>
                </w:p>
                <w:p w:rsidR="00351E3C" w:rsidRDefault="00351E3C">
                  <w:pPr>
                    <w:pStyle w:val="Header"/>
                    <w:tabs>
                      <w:tab w:val="left" w:pos="720"/>
                    </w:tabs>
                    <w:rPr>
                      <w:rFonts w:ascii="Times New Roman" w:hAnsi="Times New Roman"/>
                      <w:color w:val="000000"/>
                      <w:sz w:val="24"/>
                      <w:szCs w:val="24"/>
                      <w:lang w:val="ro-RO"/>
                    </w:rPr>
                  </w:pPr>
                </w:p>
              </w:tc>
              <w:tc>
                <w:tcPr>
                  <w:tcW w:w="900" w:type="dxa"/>
                  <w:tcBorders>
                    <w:top w:val="single" w:sz="4" w:space="0" w:color="auto"/>
                    <w:left w:val="single" w:sz="4" w:space="0" w:color="auto"/>
                    <w:bottom w:val="single" w:sz="4" w:space="0" w:color="auto"/>
                    <w:right w:val="single" w:sz="4" w:space="0" w:color="auto"/>
                  </w:tcBorders>
                </w:tcPr>
                <w:p w:rsidR="00351E3C" w:rsidRDefault="00351E3C">
                  <w:pPr>
                    <w:rPr>
                      <w:color w:val="000000"/>
                    </w:rPr>
                  </w:pPr>
                </w:p>
              </w:tc>
              <w:tc>
                <w:tcPr>
                  <w:tcW w:w="900" w:type="dxa"/>
                  <w:tcBorders>
                    <w:top w:val="single" w:sz="4" w:space="0" w:color="auto"/>
                    <w:left w:val="single" w:sz="4" w:space="0" w:color="auto"/>
                    <w:bottom w:val="single" w:sz="4" w:space="0" w:color="auto"/>
                    <w:right w:val="single" w:sz="4" w:space="0" w:color="auto"/>
                  </w:tcBorders>
                </w:tcPr>
                <w:p w:rsidR="00351E3C" w:rsidRDefault="00351E3C">
                  <w:pPr>
                    <w:pStyle w:val="Header"/>
                    <w:tabs>
                      <w:tab w:val="left" w:pos="720"/>
                    </w:tabs>
                    <w:rPr>
                      <w:rFonts w:ascii="Times New Roman" w:hAnsi="Times New Roman"/>
                      <w:color w:val="000000"/>
                      <w:sz w:val="24"/>
                      <w:szCs w:val="24"/>
                    </w:rPr>
                  </w:pPr>
                </w:p>
              </w:tc>
              <w:tc>
                <w:tcPr>
                  <w:tcW w:w="605" w:type="dxa"/>
                  <w:tcBorders>
                    <w:top w:val="single" w:sz="4" w:space="0" w:color="auto"/>
                    <w:left w:val="single" w:sz="4" w:space="0" w:color="auto"/>
                    <w:bottom w:val="single" w:sz="4" w:space="0" w:color="auto"/>
                    <w:right w:val="single" w:sz="4" w:space="0" w:color="auto"/>
                  </w:tcBorders>
                </w:tcPr>
                <w:p w:rsidR="00351E3C" w:rsidRDefault="00351E3C">
                  <w:pPr>
                    <w:pStyle w:val="Header"/>
                    <w:tabs>
                      <w:tab w:val="left" w:pos="720"/>
                    </w:tabs>
                    <w:rPr>
                      <w:rFonts w:ascii="Times New Roman" w:hAnsi="Times New Roman"/>
                      <w:color w:val="000000"/>
                      <w:sz w:val="24"/>
                      <w:szCs w:val="24"/>
                    </w:rPr>
                  </w:pPr>
                </w:p>
              </w:tc>
              <w:tc>
                <w:tcPr>
                  <w:tcW w:w="1376" w:type="dxa"/>
                  <w:gridSpan w:val="2"/>
                  <w:tcBorders>
                    <w:top w:val="single" w:sz="4" w:space="0" w:color="auto"/>
                    <w:left w:val="single" w:sz="4" w:space="0" w:color="auto"/>
                    <w:bottom w:val="single" w:sz="4" w:space="0" w:color="auto"/>
                    <w:right w:val="single" w:sz="4" w:space="0" w:color="auto"/>
                  </w:tcBorders>
                </w:tcPr>
                <w:p w:rsidR="00351E3C" w:rsidRDefault="00351E3C">
                  <w:pPr>
                    <w:rPr>
                      <w:color w:val="000000"/>
                    </w:rPr>
                  </w:pPr>
                </w:p>
                <w:p w:rsidR="00351E3C" w:rsidRDefault="00351E3C">
                  <w:pPr>
                    <w:rPr>
                      <w:color w:val="000000"/>
                    </w:rPr>
                  </w:pPr>
                </w:p>
                <w:p w:rsidR="00351E3C" w:rsidRDefault="00351E3C">
                  <w:pPr>
                    <w:rPr>
                      <w:color w:val="000000"/>
                    </w:rPr>
                  </w:pPr>
                </w:p>
              </w:tc>
            </w:tr>
            <w:tr w:rsidR="00351E3C">
              <w:trPr>
                <w:trHeight w:val="3025"/>
              </w:trPr>
              <w:tc>
                <w:tcPr>
                  <w:tcW w:w="3921" w:type="dxa"/>
                  <w:tcBorders>
                    <w:top w:val="single" w:sz="4" w:space="0" w:color="auto"/>
                    <w:left w:val="single" w:sz="4" w:space="0" w:color="auto"/>
                    <w:bottom w:val="single" w:sz="4" w:space="0" w:color="auto"/>
                    <w:right w:val="single" w:sz="4" w:space="0" w:color="auto"/>
                  </w:tcBorders>
                  <w:hideMark/>
                </w:tcPr>
                <w:p w:rsidR="00351E3C" w:rsidRDefault="00351E3C">
                  <w:pPr>
                    <w:jc w:val="both"/>
                    <w:rPr>
                      <w:color w:val="000000"/>
                    </w:rPr>
                  </w:pPr>
                  <w:r>
                    <w:rPr>
                      <w:bCs/>
                      <w:color w:val="000000"/>
                    </w:rPr>
                    <w:t xml:space="preserve">4. 2. </w:t>
                  </w:r>
                  <w:r>
                    <w:rPr>
                      <w:color w:val="000000"/>
                    </w:rPr>
                    <w:t>Modificări ale cheltuielilor bugetare, plus/minus, din care:</w:t>
                  </w:r>
                </w:p>
                <w:p w:rsidR="00351E3C" w:rsidRDefault="00351E3C">
                  <w:pPr>
                    <w:jc w:val="both"/>
                    <w:rPr>
                      <w:color w:val="000000"/>
                    </w:rPr>
                  </w:pPr>
                  <w:r>
                    <w:rPr>
                      <w:color w:val="000000"/>
                    </w:rPr>
                    <w:t>a) buget de stat, din acesta:</w:t>
                  </w:r>
                </w:p>
                <w:p w:rsidR="00351E3C" w:rsidRDefault="00351E3C">
                  <w:pPr>
                    <w:numPr>
                      <w:ilvl w:val="0"/>
                      <w:numId w:val="8"/>
                    </w:numPr>
                    <w:jc w:val="both"/>
                    <w:rPr>
                      <w:color w:val="000000"/>
                    </w:rPr>
                  </w:pPr>
                  <w:r>
                    <w:rPr>
                      <w:color w:val="000000"/>
                    </w:rPr>
                    <w:t>cheltuieli de personal</w:t>
                  </w:r>
                </w:p>
                <w:p w:rsidR="00351E3C" w:rsidRDefault="00351E3C">
                  <w:pPr>
                    <w:numPr>
                      <w:ilvl w:val="0"/>
                      <w:numId w:val="8"/>
                    </w:numPr>
                    <w:jc w:val="both"/>
                    <w:rPr>
                      <w:color w:val="000000"/>
                    </w:rPr>
                  </w:pPr>
                  <w:r>
                    <w:rPr>
                      <w:color w:val="000000"/>
                    </w:rPr>
                    <w:t>bunuri şi servicii</w:t>
                  </w:r>
                </w:p>
                <w:p w:rsidR="00351E3C" w:rsidRDefault="00351E3C">
                  <w:pPr>
                    <w:jc w:val="both"/>
                    <w:rPr>
                      <w:color w:val="000000"/>
                    </w:rPr>
                  </w:pPr>
                  <w:r>
                    <w:rPr>
                      <w:color w:val="000000"/>
                    </w:rPr>
                    <w:t>b) bugete locale:</w:t>
                  </w:r>
                </w:p>
                <w:p w:rsidR="00351E3C" w:rsidRDefault="00351E3C">
                  <w:pPr>
                    <w:numPr>
                      <w:ilvl w:val="0"/>
                      <w:numId w:val="9"/>
                    </w:numPr>
                    <w:jc w:val="both"/>
                    <w:rPr>
                      <w:color w:val="000000"/>
                    </w:rPr>
                  </w:pPr>
                  <w:r>
                    <w:rPr>
                      <w:color w:val="000000"/>
                    </w:rPr>
                    <w:t>cheltuieli de personal</w:t>
                  </w:r>
                </w:p>
                <w:p w:rsidR="00351E3C" w:rsidRDefault="00351E3C">
                  <w:pPr>
                    <w:numPr>
                      <w:ilvl w:val="0"/>
                      <w:numId w:val="9"/>
                    </w:numPr>
                    <w:jc w:val="both"/>
                    <w:rPr>
                      <w:color w:val="000000"/>
                    </w:rPr>
                  </w:pPr>
                  <w:r>
                    <w:rPr>
                      <w:color w:val="000000"/>
                    </w:rPr>
                    <w:t>bunuri şi servicii</w:t>
                  </w:r>
                </w:p>
                <w:p w:rsidR="00351E3C" w:rsidRDefault="00351E3C">
                  <w:pPr>
                    <w:jc w:val="both"/>
                    <w:rPr>
                      <w:color w:val="000000"/>
                    </w:rPr>
                  </w:pPr>
                  <w:r>
                    <w:rPr>
                      <w:color w:val="000000"/>
                    </w:rPr>
                    <w:t>c) bugetul asigurărilor sociale de stat:</w:t>
                  </w:r>
                </w:p>
                <w:p w:rsidR="00351E3C" w:rsidRDefault="00351E3C">
                  <w:pPr>
                    <w:numPr>
                      <w:ilvl w:val="0"/>
                      <w:numId w:val="10"/>
                    </w:numPr>
                    <w:jc w:val="both"/>
                    <w:rPr>
                      <w:color w:val="000000"/>
                    </w:rPr>
                  </w:pPr>
                  <w:r>
                    <w:rPr>
                      <w:color w:val="000000"/>
                    </w:rPr>
                    <w:t>cheltuieli de personal</w:t>
                  </w:r>
                </w:p>
                <w:p w:rsidR="00351E3C" w:rsidRDefault="00351E3C">
                  <w:pPr>
                    <w:numPr>
                      <w:ilvl w:val="0"/>
                      <w:numId w:val="10"/>
                    </w:numPr>
                    <w:jc w:val="both"/>
                    <w:rPr>
                      <w:color w:val="000000"/>
                    </w:rPr>
                  </w:pPr>
                  <w:r>
                    <w:rPr>
                      <w:color w:val="000000"/>
                    </w:rPr>
                    <w:t>bunuri şi servicii</w:t>
                  </w:r>
                  <w:r>
                    <w:rPr>
                      <w:bCs/>
                      <w:color w:val="000000"/>
                    </w:rPr>
                    <w:t xml:space="preserve"> </w:t>
                  </w:r>
                </w:p>
                <w:p w:rsidR="00351E3C" w:rsidRDefault="00351E3C">
                  <w:pPr>
                    <w:ind w:left="-30" w:firstLine="90"/>
                    <w:jc w:val="both"/>
                    <w:rPr>
                      <w:color w:val="000000"/>
                    </w:rPr>
                  </w:pPr>
                  <w:r>
                    <w:rPr>
                      <w:bCs/>
                      <w:color w:val="000000"/>
                    </w:rPr>
                    <w:t xml:space="preserve">d) alte tipuri de cheltuieli (se va </w:t>
                  </w:r>
                  <w:proofErr w:type="spellStart"/>
                  <w:r>
                    <w:rPr>
                      <w:bCs/>
                      <w:color w:val="000000"/>
                    </w:rPr>
                    <w:t>mentiona</w:t>
                  </w:r>
                  <w:proofErr w:type="spellEnd"/>
                  <w:r>
                    <w:rPr>
                      <w:bCs/>
                      <w:color w:val="000000"/>
                    </w:rPr>
                    <w:t xml:space="preserve"> natura </w:t>
                  </w:r>
                  <w:proofErr w:type="spellStart"/>
                  <w:r>
                    <w:rPr>
                      <w:bCs/>
                      <w:color w:val="000000"/>
                    </w:rPr>
                    <w:t>acestiora</w:t>
                  </w:r>
                  <w:proofErr w:type="spellEnd"/>
                  <w:r>
                    <w:rPr>
                      <w:bCs/>
                      <w:color w:val="000000"/>
                    </w:rPr>
                    <w:t>)</w:t>
                  </w:r>
                </w:p>
              </w:tc>
              <w:tc>
                <w:tcPr>
                  <w:tcW w:w="963" w:type="dxa"/>
                  <w:tcBorders>
                    <w:top w:val="single" w:sz="4" w:space="0" w:color="auto"/>
                    <w:left w:val="single" w:sz="4" w:space="0" w:color="auto"/>
                    <w:bottom w:val="single" w:sz="4" w:space="0" w:color="auto"/>
                    <w:right w:val="single" w:sz="4" w:space="0" w:color="auto"/>
                  </w:tcBorders>
                </w:tcPr>
                <w:p w:rsidR="00351E3C" w:rsidRDefault="00351E3C">
                  <w:pPr>
                    <w:rPr>
                      <w:color w:val="000000"/>
                    </w:rPr>
                  </w:pPr>
                </w:p>
                <w:p w:rsidR="00351E3C" w:rsidRDefault="00351E3C">
                  <w:pPr>
                    <w:rPr>
                      <w:color w:val="000000"/>
                    </w:rPr>
                  </w:pPr>
                </w:p>
                <w:p w:rsidR="00351E3C" w:rsidRDefault="00351E3C">
                  <w:pPr>
                    <w:rPr>
                      <w:color w:val="000000"/>
                    </w:rPr>
                  </w:pPr>
                </w:p>
                <w:p w:rsidR="00351E3C" w:rsidRDefault="00351E3C">
                  <w:pPr>
                    <w:rPr>
                      <w:color w:val="000000"/>
                    </w:rPr>
                  </w:pPr>
                </w:p>
              </w:tc>
              <w:tc>
                <w:tcPr>
                  <w:tcW w:w="860" w:type="dxa"/>
                  <w:tcBorders>
                    <w:top w:val="single" w:sz="4" w:space="0" w:color="auto"/>
                    <w:left w:val="single" w:sz="4" w:space="0" w:color="auto"/>
                    <w:bottom w:val="single" w:sz="4" w:space="0" w:color="auto"/>
                    <w:right w:val="single" w:sz="4" w:space="0" w:color="auto"/>
                  </w:tcBorders>
                </w:tcPr>
                <w:p w:rsidR="00351E3C" w:rsidRDefault="00351E3C">
                  <w:pPr>
                    <w:rPr>
                      <w:color w:val="000000"/>
                    </w:rPr>
                  </w:pPr>
                </w:p>
                <w:p w:rsidR="00351E3C" w:rsidRDefault="00351E3C">
                  <w:pPr>
                    <w:rPr>
                      <w:color w:val="000000"/>
                    </w:rPr>
                  </w:pPr>
                </w:p>
                <w:p w:rsidR="00351E3C" w:rsidRDefault="00351E3C">
                  <w:pPr>
                    <w:rPr>
                      <w:color w:val="000000"/>
                    </w:rPr>
                  </w:pPr>
                </w:p>
                <w:p w:rsidR="00351E3C" w:rsidRDefault="00351E3C">
                  <w:pPr>
                    <w:rPr>
                      <w:color w:val="000000"/>
                    </w:rPr>
                  </w:pPr>
                </w:p>
              </w:tc>
              <w:tc>
                <w:tcPr>
                  <w:tcW w:w="900" w:type="dxa"/>
                  <w:tcBorders>
                    <w:top w:val="single" w:sz="4" w:space="0" w:color="auto"/>
                    <w:left w:val="single" w:sz="4" w:space="0" w:color="auto"/>
                    <w:bottom w:val="single" w:sz="4" w:space="0" w:color="auto"/>
                    <w:right w:val="single" w:sz="4" w:space="0" w:color="auto"/>
                  </w:tcBorders>
                </w:tcPr>
                <w:p w:rsidR="00351E3C" w:rsidRDefault="00351E3C">
                  <w:pPr>
                    <w:rPr>
                      <w:color w:val="000000"/>
                    </w:rPr>
                  </w:pPr>
                </w:p>
                <w:p w:rsidR="00351E3C" w:rsidRDefault="00351E3C">
                  <w:pPr>
                    <w:rPr>
                      <w:color w:val="000000"/>
                    </w:rPr>
                  </w:pPr>
                </w:p>
                <w:p w:rsidR="00351E3C" w:rsidRDefault="00351E3C">
                  <w:pPr>
                    <w:rPr>
                      <w:color w:val="000000"/>
                    </w:rPr>
                  </w:pPr>
                </w:p>
                <w:p w:rsidR="00351E3C" w:rsidRDefault="00351E3C">
                  <w:pPr>
                    <w:rPr>
                      <w:color w:val="000000"/>
                    </w:rPr>
                  </w:pPr>
                </w:p>
              </w:tc>
              <w:tc>
                <w:tcPr>
                  <w:tcW w:w="900" w:type="dxa"/>
                  <w:tcBorders>
                    <w:top w:val="single" w:sz="4" w:space="0" w:color="auto"/>
                    <w:left w:val="single" w:sz="4" w:space="0" w:color="auto"/>
                    <w:bottom w:val="single" w:sz="4" w:space="0" w:color="auto"/>
                    <w:right w:val="single" w:sz="4" w:space="0" w:color="auto"/>
                  </w:tcBorders>
                </w:tcPr>
                <w:p w:rsidR="00351E3C" w:rsidRDefault="00351E3C">
                  <w:pPr>
                    <w:rPr>
                      <w:color w:val="000000"/>
                    </w:rPr>
                  </w:pPr>
                </w:p>
              </w:tc>
              <w:tc>
                <w:tcPr>
                  <w:tcW w:w="605" w:type="dxa"/>
                  <w:tcBorders>
                    <w:top w:val="single" w:sz="4" w:space="0" w:color="auto"/>
                    <w:left w:val="single" w:sz="4" w:space="0" w:color="auto"/>
                    <w:bottom w:val="single" w:sz="4" w:space="0" w:color="auto"/>
                    <w:right w:val="single" w:sz="4" w:space="0" w:color="auto"/>
                  </w:tcBorders>
                </w:tcPr>
                <w:p w:rsidR="00351E3C" w:rsidRDefault="00351E3C">
                  <w:pPr>
                    <w:rPr>
                      <w:color w:val="000000"/>
                    </w:rPr>
                  </w:pPr>
                </w:p>
              </w:tc>
              <w:tc>
                <w:tcPr>
                  <w:tcW w:w="1376" w:type="dxa"/>
                  <w:gridSpan w:val="2"/>
                  <w:tcBorders>
                    <w:top w:val="single" w:sz="4" w:space="0" w:color="auto"/>
                    <w:left w:val="single" w:sz="4" w:space="0" w:color="auto"/>
                    <w:bottom w:val="single" w:sz="4" w:space="0" w:color="auto"/>
                    <w:right w:val="single" w:sz="4" w:space="0" w:color="auto"/>
                  </w:tcBorders>
                </w:tcPr>
                <w:p w:rsidR="00351E3C" w:rsidRDefault="00351E3C">
                  <w:pPr>
                    <w:rPr>
                      <w:color w:val="000000"/>
                    </w:rPr>
                  </w:pPr>
                </w:p>
              </w:tc>
            </w:tr>
            <w:tr w:rsidR="00351E3C">
              <w:tc>
                <w:tcPr>
                  <w:tcW w:w="3921" w:type="dxa"/>
                  <w:tcBorders>
                    <w:top w:val="single" w:sz="4" w:space="0" w:color="auto"/>
                    <w:left w:val="single" w:sz="4" w:space="0" w:color="auto"/>
                    <w:bottom w:val="single" w:sz="4" w:space="0" w:color="auto"/>
                    <w:right w:val="single" w:sz="4" w:space="0" w:color="auto"/>
                  </w:tcBorders>
                  <w:hideMark/>
                </w:tcPr>
                <w:p w:rsidR="00351E3C" w:rsidRDefault="00351E3C">
                  <w:pPr>
                    <w:jc w:val="both"/>
                    <w:rPr>
                      <w:color w:val="000000"/>
                    </w:rPr>
                  </w:pPr>
                  <w:r>
                    <w:rPr>
                      <w:bCs/>
                      <w:color w:val="000000"/>
                    </w:rPr>
                    <w:t xml:space="preserve">4.3. </w:t>
                  </w:r>
                  <w:r>
                    <w:rPr>
                      <w:color w:val="000000"/>
                    </w:rPr>
                    <w:t>Impact financiar, plus/minus, din care:</w:t>
                  </w:r>
                </w:p>
                <w:p w:rsidR="00351E3C" w:rsidRDefault="00351E3C">
                  <w:pPr>
                    <w:jc w:val="both"/>
                    <w:rPr>
                      <w:color w:val="000000"/>
                    </w:rPr>
                  </w:pPr>
                  <w:r>
                    <w:rPr>
                      <w:color w:val="000000"/>
                    </w:rPr>
                    <w:t>a)</w:t>
                  </w:r>
                  <w:r>
                    <w:rPr>
                      <w:color w:val="000000"/>
                      <w:vertAlign w:val="superscript"/>
                    </w:rPr>
                    <w:t xml:space="preserve"> </w:t>
                  </w:r>
                  <w:r>
                    <w:rPr>
                      <w:color w:val="000000"/>
                    </w:rPr>
                    <w:t>buget de stat</w:t>
                  </w:r>
                </w:p>
                <w:p w:rsidR="00351E3C" w:rsidRDefault="00351E3C">
                  <w:pPr>
                    <w:rPr>
                      <w:bCs/>
                      <w:color w:val="000000"/>
                    </w:rPr>
                  </w:pPr>
                  <w:r>
                    <w:rPr>
                      <w:color w:val="000000"/>
                    </w:rPr>
                    <w:t>b) bugete locale</w:t>
                  </w:r>
                </w:p>
              </w:tc>
              <w:tc>
                <w:tcPr>
                  <w:tcW w:w="963" w:type="dxa"/>
                  <w:tcBorders>
                    <w:top w:val="single" w:sz="4" w:space="0" w:color="auto"/>
                    <w:left w:val="single" w:sz="4" w:space="0" w:color="auto"/>
                    <w:bottom w:val="single" w:sz="4" w:space="0" w:color="auto"/>
                    <w:right w:val="single" w:sz="4" w:space="0" w:color="auto"/>
                  </w:tcBorders>
                </w:tcPr>
                <w:p w:rsidR="00351E3C" w:rsidRDefault="00351E3C">
                  <w:pPr>
                    <w:rPr>
                      <w:color w:val="000000"/>
                    </w:rPr>
                  </w:pPr>
                </w:p>
              </w:tc>
              <w:tc>
                <w:tcPr>
                  <w:tcW w:w="860" w:type="dxa"/>
                  <w:tcBorders>
                    <w:top w:val="single" w:sz="4" w:space="0" w:color="auto"/>
                    <w:left w:val="single" w:sz="4" w:space="0" w:color="auto"/>
                    <w:bottom w:val="single" w:sz="4" w:space="0" w:color="auto"/>
                    <w:right w:val="single" w:sz="4" w:space="0" w:color="auto"/>
                  </w:tcBorders>
                </w:tcPr>
                <w:p w:rsidR="00351E3C" w:rsidRDefault="00351E3C">
                  <w:pPr>
                    <w:rPr>
                      <w:color w:val="000000"/>
                    </w:rPr>
                  </w:pPr>
                </w:p>
              </w:tc>
              <w:tc>
                <w:tcPr>
                  <w:tcW w:w="900" w:type="dxa"/>
                  <w:tcBorders>
                    <w:top w:val="single" w:sz="4" w:space="0" w:color="auto"/>
                    <w:left w:val="single" w:sz="4" w:space="0" w:color="auto"/>
                    <w:bottom w:val="single" w:sz="4" w:space="0" w:color="auto"/>
                    <w:right w:val="single" w:sz="4" w:space="0" w:color="auto"/>
                  </w:tcBorders>
                </w:tcPr>
                <w:p w:rsidR="00351E3C" w:rsidRDefault="00351E3C">
                  <w:pPr>
                    <w:rPr>
                      <w:color w:val="000000"/>
                    </w:rPr>
                  </w:pPr>
                </w:p>
              </w:tc>
              <w:tc>
                <w:tcPr>
                  <w:tcW w:w="900" w:type="dxa"/>
                  <w:tcBorders>
                    <w:top w:val="single" w:sz="4" w:space="0" w:color="auto"/>
                    <w:left w:val="single" w:sz="4" w:space="0" w:color="auto"/>
                    <w:bottom w:val="single" w:sz="4" w:space="0" w:color="auto"/>
                    <w:right w:val="single" w:sz="4" w:space="0" w:color="auto"/>
                  </w:tcBorders>
                </w:tcPr>
                <w:p w:rsidR="00351E3C" w:rsidRDefault="00351E3C">
                  <w:pPr>
                    <w:rPr>
                      <w:color w:val="000000"/>
                    </w:rPr>
                  </w:pPr>
                </w:p>
              </w:tc>
              <w:tc>
                <w:tcPr>
                  <w:tcW w:w="605" w:type="dxa"/>
                  <w:tcBorders>
                    <w:top w:val="single" w:sz="4" w:space="0" w:color="auto"/>
                    <w:left w:val="single" w:sz="4" w:space="0" w:color="auto"/>
                    <w:bottom w:val="single" w:sz="4" w:space="0" w:color="auto"/>
                    <w:right w:val="single" w:sz="4" w:space="0" w:color="auto"/>
                  </w:tcBorders>
                </w:tcPr>
                <w:p w:rsidR="00351E3C" w:rsidRDefault="00351E3C">
                  <w:pPr>
                    <w:rPr>
                      <w:color w:val="000000"/>
                    </w:rPr>
                  </w:pPr>
                </w:p>
              </w:tc>
              <w:tc>
                <w:tcPr>
                  <w:tcW w:w="1376" w:type="dxa"/>
                  <w:gridSpan w:val="2"/>
                  <w:tcBorders>
                    <w:top w:val="single" w:sz="4" w:space="0" w:color="auto"/>
                    <w:left w:val="single" w:sz="4" w:space="0" w:color="auto"/>
                    <w:bottom w:val="single" w:sz="4" w:space="0" w:color="auto"/>
                    <w:right w:val="single" w:sz="4" w:space="0" w:color="auto"/>
                  </w:tcBorders>
                </w:tcPr>
                <w:p w:rsidR="00351E3C" w:rsidRDefault="00351E3C">
                  <w:pPr>
                    <w:rPr>
                      <w:color w:val="000000"/>
                    </w:rPr>
                  </w:pPr>
                </w:p>
              </w:tc>
            </w:tr>
            <w:tr w:rsidR="00351E3C">
              <w:tc>
                <w:tcPr>
                  <w:tcW w:w="3921" w:type="dxa"/>
                  <w:tcBorders>
                    <w:top w:val="single" w:sz="4" w:space="0" w:color="auto"/>
                    <w:left w:val="single" w:sz="4" w:space="0" w:color="auto"/>
                    <w:bottom w:val="single" w:sz="4" w:space="0" w:color="auto"/>
                    <w:right w:val="single" w:sz="4" w:space="0" w:color="auto"/>
                  </w:tcBorders>
                  <w:hideMark/>
                </w:tcPr>
                <w:p w:rsidR="00351E3C" w:rsidRDefault="00351E3C">
                  <w:pPr>
                    <w:rPr>
                      <w:bCs/>
                      <w:color w:val="000000"/>
                    </w:rPr>
                  </w:pPr>
                  <w:r>
                    <w:rPr>
                      <w:bCs/>
                      <w:color w:val="000000"/>
                    </w:rPr>
                    <w:lastRenderedPageBreak/>
                    <w:t>4.4.</w:t>
                  </w:r>
                  <w:r>
                    <w:rPr>
                      <w:color w:val="000000"/>
                    </w:rPr>
                    <w:t xml:space="preserve"> Propuneri pentru acoperirea </w:t>
                  </w:r>
                  <w:proofErr w:type="spellStart"/>
                  <w:r>
                    <w:rPr>
                      <w:color w:val="000000"/>
                    </w:rPr>
                    <w:t>creşterii</w:t>
                  </w:r>
                  <w:proofErr w:type="spellEnd"/>
                  <w:r>
                    <w:rPr>
                      <w:color w:val="000000"/>
                    </w:rPr>
                    <w:t xml:space="preserve"> cheltuielilor bugetare</w:t>
                  </w:r>
                </w:p>
              </w:tc>
              <w:tc>
                <w:tcPr>
                  <w:tcW w:w="5604" w:type="dxa"/>
                  <w:gridSpan w:val="7"/>
                  <w:tcBorders>
                    <w:top w:val="single" w:sz="4" w:space="0" w:color="auto"/>
                    <w:left w:val="single" w:sz="4" w:space="0" w:color="auto"/>
                    <w:bottom w:val="single" w:sz="4" w:space="0" w:color="auto"/>
                    <w:right w:val="single" w:sz="4" w:space="0" w:color="auto"/>
                  </w:tcBorders>
                </w:tcPr>
                <w:p w:rsidR="00351E3C" w:rsidRDefault="00351E3C">
                  <w:pPr>
                    <w:rPr>
                      <w:color w:val="000000"/>
                    </w:rPr>
                  </w:pPr>
                </w:p>
              </w:tc>
            </w:tr>
            <w:tr w:rsidR="00351E3C">
              <w:tc>
                <w:tcPr>
                  <w:tcW w:w="3921" w:type="dxa"/>
                  <w:tcBorders>
                    <w:top w:val="single" w:sz="4" w:space="0" w:color="auto"/>
                    <w:left w:val="single" w:sz="4" w:space="0" w:color="auto"/>
                    <w:bottom w:val="single" w:sz="4" w:space="0" w:color="auto"/>
                    <w:right w:val="single" w:sz="4" w:space="0" w:color="auto"/>
                  </w:tcBorders>
                  <w:hideMark/>
                </w:tcPr>
                <w:p w:rsidR="00351E3C" w:rsidRDefault="00351E3C">
                  <w:pPr>
                    <w:jc w:val="both"/>
                    <w:rPr>
                      <w:color w:val="000000"/>
                    </w:rPr>
                  </w:pPr>
                  <w:r>
                    <w:rPr>
                      <w:color w:val="000000"/>
                    </w:rPr>
                    <w:t>4.5. Propuneri pentru a compensa reducerea veniturilor bugetare</w:t>
                  </w:r>
                </w:p>
              </w:tc>
              <w:tc>
                <w:tcPr>
                  <w:tcW w:w="5604" w:type="dxa"/>
                  <w:gridSpan w:val="7"/>
                  <w:tcBorders>
                    <w:top w:val="single" w:sz="4" w:space="0" w:color="auto"/>
                    <w:left w:val="single" w:sz="4" w:space="0" w:color="auto"/>
                    <w:bottom w:val="single" w:sz="4" w:space="0" w:color="auto"/>
                    <w:right w:val="single" w:sz="4" w:space="0" w:color="auto"/>
                  </w:tcBorders>
                </w:tcPr>
                <w:p w:rsidR="00351E3C" w:rsidRDefault="00351E3C">
                  <w:pPr>
                    <w:rPr>
                      <w:color w:val="000000"/>
                    </w:rPr>
                  </w:pPr>
                </w:p>
              </w:tc>
            </w:tr>
            <w:tr w:rsidR="00351E3C">
              <w:tc>
                <w:tcPr>
                  <w:tcW w:w="3921" w:type="dxa"/>
                  <w:tcBorders>
                    <w:top w:val="single" w:sz="4" w:space="0" w:color="auto"/>
                    <w:left w:val="single" w:sz="4" w:space="0" w:color="auto"/>
                    <w:bottom w:val="single" w:sz="4" w:space="0" w:color="auto"/>
                    <w:right w:val="single" w:sz="4" w:space="0" w:color="auto"/>
                  </w:tcBorders>
                  <w:hideMark/>
                </w:tcPr>
                <w:p w:rsidR="00351E3C" w:rsidRDefault="00351E3C">
                  <w:pPr>
                    <w:jc w:val="both"/>
                    <w:rPr>
                      <w:color w:val="000000"/>
                    </w:rPr>
                  </w:pPr>
                  <w:r>
                    <w:rPr>
                      <w:color w:val="000000"/>
                    </w:rPr>
                    <w:t>4.6. Calcule detaliate privind fundamentarea modificărilor veniturilor şi/sau cheltuielilor bugetare</w:t>
                  </w:r>
                </w:p>
              </w:tc>
              <w:tc>
                <w:tcPr>
                  <w:tcW w:w="5604" w:type="dxa"/>
                  <w:gridSpan w:val="7"/>
                  <w:tcBorders>
                    <w:top w:val="single" w:sz="4" w:space="0" w:color="auto"/>
                    <w:left w:val="single" w:sz="4" w:space="0" w:color="auto"/>
                    <w:bottom w:val="single" w:sz="4" w:space="0" w:color="auto"/>
                    <w:right w:val="single" w:sz="4" w:space="0" w:color="auto"/>
                  </w:tcBorders>
                  <w:hideMark/>
                </w:tcPr>
                <w:p w:rsidR="00351E3C" w:rsidRDefault="00351E3C">
                  <w:pPr>
                    <w:jc w:val="both"/>
                    <w:rPr>
                      <w:color w:val="000000"/>
                    </w:rPr>
                  </w:pPr>
                  <w:r>
                    <w:rPr>
                      <w:color w:val="000000"/>
                    </w:rPr>
                    <w:t>Nu se produce impact financiar asupra bugetului consolidat.</w:t>
                  </w:r>
                </w:p>
              </w:tc>
            </w:tr>
            <w:tr w:rsidR="00351E3C">
              <w:trPr>
                <w:trHeight w:val="70"/>
              </w:trPr>
              <w:tc>
                <w:tcPr>
                  <w:tcW w:w="9525" w:type="dxa"/>
                  <w:gridSpan w:val="8"/>
                  <w:tcBorders>
                    <w:top w:val="single" w:sz="4" w:space="0" w:color="auto"/>
                    <w:left w:val="single" w:sz="4" w:space="0" w:color="auto"/>
                    <w:bottom w:val="single" w:sz="4" w:space="0" w:color="auto"/>
                    <w:right w:val="single" w:sz="4" w:space="0" w:color="auto"/>
                  </w:tcBorders>
                  <w:hideMark/>
                </w:tcPr>
                <w:p w:rsidR="00351E3C" w:rsidRDefault="00351E3C">
                  <w:pPr>
                    <w:autoSpaceDE w:val="0"/>
                    <w:autoSpaceDN w:val="0"/>
                    <w:adjustRightInd w:val="0"/>
                    <w:spacing w:after="160" w:line="254" w:lineRule="auto"/>
                    <w:jc w:val="both"/>
                    <w:rPr>
                      <w:bCs/>
                      <w:color w:val="000000"/>
                      <w:lang w:eastAsia="ko-KR"/>
                    </w:rPr>
                  </w:pPr>
                  <w:r>
                    <w:rPr>
                      <w:bCs/>
                      <w:color w:val="000000"/>
                      <w:lang w:eastAsia="en-US"/>
                    </w:rPr>
                    <w:t xml:space="preserve">4.7 Prezentarea, </w:t>
                  </w:r>
                  <w:r>
                    <w:rPr>
                      <w:bCs/>
                      <w:color w:val="000000"/>
                      <w:lang w:eastAsia="ko-KR"/>
                    </w:rPr>
                    <w:t>în cazul proiectelor de acte normative a căror adoptare atrage majorarea cheltuielilor bugetare, a următoarelor documente:</w:t>
                  </w:r>
                </w:p>
                <w:p w:rsidR="00351E3C" w:rsidRDefault="00351E3C">
                  <w:pPr>
                    <w:autoSpaceDE w:val="0"/>
                    <w:autoSpaceDN w:val="0"/>
                    <w:adjustRightInd w:val="0"/>
                    <w:spacing w:after="160" w:line="254" w:lineRule="auto"/>
                    <w:jc w:val="both"/>
                    <w:rPr>
                      <w:bCs/>
                      <w:color w:val="000000"/>
                      <w:lang w:eastAsia="ko-KR"/>
                    </w:rPr>
                  </w:pPr>
                  <w:r>
                    <w:rPr>
                      <w:bCs/>
                      <w:color w:val="000000"/>
                      <w:lang w:eastAsia="ko-KR"/>
                    </w:rPr>
                    <w:t>a) fișa financiară prevăzută la art. 15 din Legea nr. 500/2002 privind finanțele publice, cu modificările şi completările ulterioare, însoțită de ipotezele și metodologia de calcul utilizată;</w:t>
                  </w:r>
                </w:p>
                <w:p w:rsidR="00351E3C" w:rsidRDefault="00351E3C">
                  <w:pPr>
                    <w:tabs>
                      <w:tab w:val="left" w:pos="567"/>
                    </w:tabs>
                    <w:spacing w:after="160" w:line="254" w:lineRule="auto"/>
                    <w:jc w:val="both"/>
                    <w:rPr>
                      <w:bCs/>
                      <w:color w:val="000000"/>
                      <w:lang w:eastAsia="ko-KR"/>
                    </w:rPr>
                  </w:pPr>
                  <w:r>
                    <w:rPr>
                      <w:bCs/>
                      <w:color w:val="000000"/>
                      <w:lang w:eastAsia="ko-KR"/>
                    </w:rPr>
                    <w:t>b) declarație conform căreia majorarea de cheltuială respectivă este compatibilă cu obiectivele şi prioritățile strategice specificate în strategia fiscal-bugetară, cu legea bugetară anuală şi cu plafoanele de cheltuieli prezentate în strategia fiscal-bugetară.</w:t>
                  </w:r>
                </w:p>
              </w:tc>
            </w:tr>
          </w:tbl>
          <w:p w:rsidR="00351E3C" w:rsidRDefault="00351E3C">
            <w:pPr>
              <w:rPr>
                <w:sz w:val="20"/>
                <w:szCs w:val="20"/>
                <w:lang w:val="en-US" w:eastAsia="en-US"/>
              </w:rPr>
            </w:pPr>
          </w:p>
        </w:tc>
      </w:tr>
      <w:tr w:rsidR="00351E3C" w:rsidTr="00351E3C">
        <w:tc>
          <w:tcPr>
            <w:tcW w:w="10260" w:type="dxa"/>
            <w:tcBorders>
              <w:top w:val="single" w:sz="4" w:space="0" w:color="auto"/>
              <w:left w:val="single" w:sz="4" w:space="0" w:color="auto"/>
              <w:bottom w:val="single" w:sz="4" w:space="0" w:color="auto"/>
              <w:right w:val="single" w:sz="4" w:space="0" w:color="auto"/>
            </w:tcBorders>
            <w:hideMark/>
          </w:tcPr>
          <w:p w:rsidR="00351E3C" w:rsidRDefault="00351E3C">
            <w:pPr>
              <w:rPr>
                <w:color w:val="000000"/>
              </w:rPr>
            </w:pPr>
            <w:r>
              <w:rPr>
                <w:color w:val="000000"/>
              </w:rPr>
              <w:lastRenderedPageBreak/>
              <w:t>4.8 Alte informații</w:t>
            </w:r>
          </w:p>
        </w:tc>
      </w:tr>
      <w:tr w:rsidR="00351E3C" w:rsidTr="00351E3C">
        <w:tc>
          <w:tcPr>
            <w:tcW w:w="10260" w:type="dxa"/>
            <w:tcBorders>
              <w:top w:val="single" w:sz="4" w:space="0" w:color="auto"/>
              <w:left w:val="single" w:sz="4" w:space="0" w:color="auto"/>
              <w:bottom w:val="single" w:sz="4" w:space="0" w:color="auto"/>
              <w:right w:val="single" w:sz="4" w:space="0" w:color="auto"/>
            </w:tcBorders>
          </w:tcPr>
          <w:p w:rsidR="00351E3C" w:rsidRDefault="00351E3C">
            <w:pPr>
              <w:spacing w:line="254" w:lineRule="auto"/>
              <w:jc w:val="center"/>
              <w:rPr>
                <w:b/>
                <w:color w:val="000000"/>
                <w:lang w:eastAsia="en-US"/>
              </w:rPr>
            </w:pPr>
          </w:p>
          <w:p w:rsidR="00351E3C" w:rsidRDefault="00351E3C">
            <w:pPr>
              <w:spacing w:line="254" w:lineRule="auto"/>
              <w:jc w:val="center"/>
              <w:rPr>
                <w:b/>
                <w:color w:val="000000"/>
                <w:lang w:eastAsia="en-US"/>
              </w:rPr>
            </w:pPr>
            <w:r>
              <w:rPr>
                <w:b/>
                <w:color w:val="000000"/>
                <w:lang w:eastAsia="en-US"/>
              </w:rPr>
              <w:t>Secțiunea a 5-a:</w:t>
            </w:r>
          </w:p>
          <w:p w:rsidR="00351E3C" w:rsidRDefault="00351E3C">
            <w:pPr>
              <w:tabs>
                <w:tab w:val="left" w:pos="567"/>
              </w:tabs>
              <w:spacing w:line="254" w:lineRule="auto"/>
              <w:jc w:val="center"/>
              <w:rPr>
                <w:b/>
                <w:color w:val="000000"/>
                <w:lang w:eastAsia="en-US"/>
              </w:rPr>
            </w:pPr>
            <w:r>
              <w:rPr>
                <w:b/>
                <w:color w:val="000000"/>
                <w:lang w:eastAsia="en-US"/>
              </w:rPr>
              <w:t>Efectele proiectului de act normativ asupra legislației în vigoare</w:t>
            </w:r>
          </w:p>
        </w:tc>
      </w:tr>
      <w:tr w:rsidR="00351E3C" w:rsidTr="00351E3C">
        <w:tc>
          <w:tcPr>
            <w:tcW w:w="10260" w:type="dxa"/>
            <w:tcBorders>
              <w:top w:val="single" w:sz="4" w:space="0" w:color="auto"/>
              <w:left w:val="single" w:sz="4" w:space="0" w:color="auto"/>
              <w:bottom w:val="single" w:sz="4" w:space="0" w:color="auto"/>
              <w:right w:val="single" w:sz="4" w:space="0" w:color="auto"/>
            </w:tcBorders>
            <w:hideMark/>
          </w:tcPr>
          <w:p w:rsidR="00351E3C" w:rsidRDefault="00351E3C">
            <w:pPr>
              <w:autoSpaceDE w:val="0"/>
              <w:autoSpaceDN w:val="0"/>
              <w:adjustRightInd w:val="0"/>
              <w:jc w:val="both"/>
              <w:rPr>
                <w:color w:val="000000"/>
                <w:lang w:val="en-US"/>
              </w:rPr>
            </w:pPr>
            <w:r>
              <w:rPr>
                <w:color w:val="000000"/>
              </w:rPr>
              <w:t>5.1. Măsuri normative necesare pentru aplicarea  prevederilor proiectului de act normativ</w:t>
            </w:r>
            <w:r>
              <w:rPr>
                <w:color w:val="000000"/>
                <w:lang w:val="en-US"/>
              </w:rPr>
              <w:t>:</w:t>
            </w:r>
          </w:p>
        </w:tc>
      </w:tr>
      <w:tr w:rsidR="00351E3C" w:rsidTr="00351E3C">
        <w:tc>
          <w:tcPr>
            <w:tcW w:w="10260" w:type="dxa"/>
            <w:tcBorders>
              <w:top w:val="single" w:sz="4" w:space="0" w:color="auto"/>
              <w:left w:val="single" w:sz="4" w:space="0" w:color="auto"/>
              <w:bottom w:val="single" w:sz="4" w:space="0" w:color="auto"/>
              <w:right w:val="single" w:sz="4" w:space="0" w:color="auto"/>
            </w:tcBorders>
            <w:hideMark/>
          </w:tcPr>
          <w:p w:rsidR="00351E3C" w:rsidRDefault="00351E3C">
            <w:pPr>
              <w:spacing w:after="160" w:line="254" w:lineRule="auto"/>
              <w:jc w:val="both"/>
              <w:rPr>
                <w:color w:val="000000"/>
              </w:rPr>
            </w:pPr>
            <w:r>
              <w:rPr>
                <w:bCs/>
                <w:iCs/>
                <w:color w:val="000000"/>
                <w:lang w:eastAsia="en-US"/>
              </w:rPr>
              <w:t>5.2 Impactul asupra legislației in domeniul achizițiilor publice</w:t>
            </w:r>
          </w:p>
        </w:tc>
      </w:tr>
      <w:tr w:rsidR="00351E3C" w:rsidTr="00351E3C">
        <w:tc>
          <w:tcPr>
            <w:tcW w:w="10260" w:type="dxa"/>
            <w:tcBorders>
              <w:top w:val="single" w:sz="4" w:space="0" w:color="auto"/>
              <w:left w:val="single" w:sz="4" w:space="0" w:color="auto"/>
              <w:bottom w:val="single" w:sz="4" w:space="0" w:color="auto"/>
              <w:right w:val="single" w:sz="4" w:space="0" w:color="auto"/>
            </w:tcBorders>
            <w:hideMark/>
          </w:tcPr>
          <w:p w:rsidR="00351E3C" w:rsidRDefault="00351E3C">
            <w:pPr>
              <w:spacing w:after="160" w:line="254" w:lineRule="auto"/>
              <w:jc w:val="both"/>
              <w:rPr>
                <w:color w:val="000000"/>
              </w:rPr>
            </w:pPr>
            <w:r>
              <w:rPr>
                <w:bCs/>
                <w:color w:val="000000"/>
                <w:lang w:eastAsia="en-US"/>
              </w:rPr>
              <w:t xml:space="preserve">5.3 Conformitatea proiectului de act normativ cu legislația UE (în cazul proiectelor ce transpun sau asigură aplicarea unor prevederi de drept UE). </w:t>
            </w:r>
          </w:p>
        </w:tc>
      </w:tr>
      <w:tr w:rsidR="00351E3C" w:rsidTr="00351E3C">
        <w:tc>
          <w:tcPr>
            <w:tcW w:w="10260" w:type="dxa"/>
            <w:tcBorders>
              <w:top w:val="single" w:sz="4" w:space="0" w:color="auto"/>
              <w:left w:val="single" w:sz="4" w:space="0" w:color="auto"/>
              <w:bottom w:val="single" w:sz="4" w:space="0" w:color="auto"/>
              <w:right w:val="single" w:sz="4" w:space="0" w:color="auto"/>
            </w:tcBorders>
            <w:hideMark/>
          </w:tcPr>
          <w:p w:rsidR="00351E3C" w:rsidRDefault="00351E3C">
            <w:pPr>
              <w:spacing w:after="160" w:line="254" w:lineRule="auto"/>
              <w:jc w:val="both"/>
              <w:rPr>
                <w:color w:val="000000"/>
              </w:rPr>
            </w:pPr>
            <w:r>
              <w:rPr>
                <w:bCs/>
                <w:color w:val="000000"/>
                <w:lang w:eastAsia="en-US"/>
              </w:rPr>
              <w:t>5.3.1 Măsuri normative necesare transpunerii directivelor UE</w:t>
            </w:r>
          </w:p>
        </w:tc>
      </w:tr>
      <w:tr w:rsidR="00351E3C" w:rsidTr="00351E3C">
        <w:tc>
          <w:tcPr>
            <w:tcW w:w="10260" w:type="dxa"/>
            <w:tcBorders>
              <w:top w:val="single" w:sz="4" w:space="0" w:color="auto"/>
              <w:left w:val="single" w:sz="4" w:space="0" w:color="auto"/>
              <w:bottom w:val="single" w:sz="4" w:space="0" w:color="auto"/>
              <w:right w:val="single" w:sz="4" w:space="0" w:color="auto"/>
            </w:tcBorders>
            <w:hideMark/>
          </w:tcPr>
          <w:p w:rsidR="00351E3C" w:rsidRDefault="00351E3C">
            <w:pPr>
              <w:spacing w:after="160" w:line="254" w:lineRule="auto"/>
              <w:jc w:val="both"/>
              <w:rPr>
                <w:color w:val="000000"/>
              </w:rPr>
            </w:pPr>
            <w:r>
              <w:rPr>
                <w:bCs/>
                <w:color w:val="000000"/>
                <w:lang w:eastAsia="en-US"/>
              </w:rPr>
              <w:t xml:space="preserve">5.3.2 Măsuri normative necesare aplicării actelor legislative UE  </w:t>
            </w:r>
          </w:p>
        </w:tc>
      </w:tr>
      <w:tr w:rsidR="00351E3C" w:rsidTr="00351E3C">
        <w:tc>
          <w:tcPr>
            <w:tcW w:w="10260" w:type="dxa"/>
            <w:tcBorders>
              <w:top w:val="single" w:sz="4" w:space="0" w:color="auto"/>
              <w:left w:val="single" w:sz="4" w:space="0" w:color="auto"/>
              <w:bottom w:val="single" w:sz="4" w:space="0" w:color="auto"/>
              <w:right w:val="single" w:sz="4" w:space="0" w:color="auto"/>
            </w:tcBorders>
            <w:hideMark/>
          </w:tcPr>
          <w:p w:rsidR="00351E3C" w:rsidRDefault="00351E3C">
            <w:pPr>
              <w:spacing w:after="160" w:line="254" w:lineRule="auto"/>
              <w:rPr>
                <w:color w:val="000000"/>
                <w:lang w:val="en-US"/>
              </w:rPr>
            </w:pPr>
            <w:r>
              <w:rPr>
                <w:bCs/>
                <w:color w:val="000000"/>
                <w:lang w:eastAsia="en-US"/>
              </w:rPr>
              <w:t xml:space="preserve">5.4 Hotărâri ale Curții de Justiție a Uniunii Europene </w:t>
            </w:r>
          </w:p>
        </w:tc>
      </w:tr>
      <w:tr w:rsidR="00351E3C" w:rsidTr="00351E3C">
        <w:tc>
          <w:tcPr>
            <w:tcW w:w="10260" w:type="dxa"/>
            <w:tcBorders>
              <w:top w:val="single" w:sz="4" w:space="0" w:color="auto"/>
              <w:left w:val="single" w:sz="4" w:space="0" w:color="auto"/>
              <w:bottom w:val="single" w:sz="4" w:space="0" w:color="auto"/>
              <w:right w:val="single" w:sz="4" w:space="0" w:color="auto"/>
            </w:tcBorders>
            <w:hideMark/>
          </w:tcPr>
          <w:p w:rsidR="00351E3C" w:rsidRDefault="00351E3C">
            <w:pPr>
              <w:spacing w:after="160" w:line="254" w:lineRule="auto"/>
              <w:jc w:val="both"/>
              <w:rPr>
                <w:color w:val="000000"/>
              </w:rPr>
            </w:pPr>
            <w:r>
              <w:rPr>
                <w:bCs/>
                <w:color w:val="000000"/>
                <w:lang w:eastAsia="en-US"/>
              </w:rPr>
              <w:t xml:space="preserve">5.5 Alte acte normative şi/sau documente internaționale din care decurg angajamente asumate </w:t>
            </w:r>
          </w:p>
        </w:tc>
      </w:tr>
      <w:tr w:rsidR="00351E3C" w:rsidTr="00351E3C">
        <w:tc>
          <w:tcPr>
            <w:tcW w:w="10260" w:type="dxa"/>
            <w:tcBorders>
              <w:top w:val="single" w:sz="4" w:space="0" w:color="auto"/>
              <w:left w:val="single" w:sz="4" w:space="0" w:color="auto"/>
              <w:bottom w:val="single" w:sz="4" w:space="0" w:color="auto"/>
              <w:right w:val="single" w:sz="4" w:space="0" w:color="auto"/>
            </w:tcBorders>
            <w:hideMark/>
          </w:tcPr>
          <w:p w:rsidR="00351E3C" w:rsidRDefault="00351E3C">
            <w:pPr>
              <w:tabs>
                <w:tab w:val="left" w:pos="567"/>
              </w:tabs>
              <w:spacing w:after="160" w:line="254" w:lineRule="auto"/>
              <w:rPr>
                <w:color w:val="000000"/>
              </w:rPr>
            </w:pPr>
            <w:r>
              <w:rPr>
                <w:bCs/>
                <w:color w:val="000000"/>
                <w:lang w:eastAsia="en-US"/>
              </w:rPr>
              <w:t xml:space="preserve">5.6. Alte informații  </w:t>
            </w:r>
          </w:p>
        </w:tc>
      </w:tr>
      <w:tr w:rsidR="00351E3C" w:rsidTr="00351E3C">
        <w:tc>
          <w:tcPr>
            <w:tcW w:w="10260" w:type="dxa"/>
            <w:tcBorders>
              <w:top w:val="single" w:sz="4" w:space="0" w:color="auto"/>
              <w:left w:val="single" w:sz="4" w:space="0" w:color="auto"/>
              <w:bottom w:val="single" w:sz="4" w:space="0" w:color="auto"/>
              <w:right w:val="single" w:sz="4" w:space="0" w:color="auto"/>
            </w:tcBorders>
          </w:tcPr>
          <w:p w:rsidR="00351E3C" w:rsidRDefault="00351E3C">
            <w:pPr>
              <w:spacing w:line="254" w:lineRule="auto"/>
              <w:jc w:val="center"/>
              <w:rPr>
                <w:b/>
                <w:color w:val="000000"/>
                <w:lang w:eastAsia="en-US"/>
              </w:rPr>
            </w:pPr>
          </w:p>
          <w:p w:rsidR="00351E3C" w:rsidRDefault="00351E3C">
            <w:pPr>
              <w:spacing w:line="254" w:lineRule="auto"/>
              <w:jc w:val="center"/>
              <w:rPr>
                <w:b/>
                <w:color w:val="000000"/>
                <w:lang w:eastAsia="en-US"/>
              </w:rPr>
            </w:pPr>
            <w:r>
              <w:rPr>
                <w:b/>
                <w:color w:val="000000"/>
                <w:lang w:eastAsia="en-US"/>
              </w:rPr>
              <w:t>Secțiunea a 6-a:</w:t>
            </w:r>
          </w:p>
          <w:p w:rsidR="00351E3C" w:rsidRDefault="00351E3C">
            <w:pPr>
              <w:tabs>
                <w:tab w:val="left" w:pos="567"/>
              </w:tabs>
              <w:spacing w:line="254" w:lineRule="auto"/>
              <w:jc w:val="center"/>
              <w:rPr>
                <w:b/>
                <w:color w:val="000000"/>
                <w:lang w:eastAsia="en-US"/>
              </w:rPr>
            </w:pPr>
            <w:r>
              <w:rPr>
                <w:b/>
                <w:color w:val="000000"/>
                <w:lang w:eastAsia="en-US"/>
              </w:rPr>
              <w:t>Consultările efectuate în vederea elaborării proiectului de act normativ</w:t>
            </w:r>
          </w:p>
        </w:tc>
      </w:tr>
      <w:tr w:rsidR="00351E3C" w:rsidTr="00351E3C">
        <w:tc>
          <w:tcPr>
            <w:tcW w:w="10260" w:type="dxa"/>
            <w:tcBorders>
              <w:top w:val="single" w:sz="4" w:space="0" w:color="auto"/>
              <w:left w:val="single" w:sz="4" w:space="0" w:color="auto"/>
              <w:bottom w:val="single" w:sz="4" w:space="0" w:color="auto"/>
              <w:right w:val="single" w:sz="4" w:space="0" w:color="auto"/>
            </w:tcBorders>
            <w:hideMark/>
          </w:tcPr>
          <w:p w:rsidR="00351E3C" w:rsidRDefault="00351E3C">
            <w:pPr>
              <w:spacing w:after="160" w:line="254" w:lineRule="auto"/>
              <w:jc w:val="both"/>
              <w:rPr>
                <w:color w:val="000000"/>
              </w:rPr>
            </w:pPr>
            <w:r>
              <w:rPr>
                <w:color w:val="000000"/>
                <w:lang w:eastAsia="ko-KR"/>
              </w:rPr>
              <w:t>6.1 Informații privind neaplicarea procedurii de participare la elaborarea actelor normative</w:t>
            </w:r>
          </w:p>
        </w:tc>
      </w:tr>
      <w:tr w:rsidR="00351E3C" w:rsidTr="00351E3C">
        <w:tc>
          <w:tcPr>
            <w:tcW w:w="10260" w:type="dxa"/>
            <w:tcBorders>
              <w:top w:val="single" w:sz="4" w:space="0" w:color="auto"/>
              <w:left w:val="single" w:sz="4" w:space="0" w:color="auto"/>
              <w:bottom w:val="single" w:sz="4" w:space="0" w:color="auto"/>
              <w:right w:val="single" w:sz="4" w:space="0" w:color="auto"/>
            </w:tcBorders>
            <w:hideMark/>
          </w:tcPr>
          <w:p w:rsidR="00351E3C" w:rsidRDefault="00351E3C">
            <w:pPr>
              <w:spacing w:after="160" w:line="254" w:lineRule="auto"/>
              <w:jc w:val="both"/>
              <w:rPr>
                <w:color w:val="000000"/>
              </w:rPr>
            </w:pPr>
            <w:r>
              <w:rPr>
                <w:color w:val="000000"/>
                <w:lang w:eastAsia="ko-KR"/>
              </w:rPr>
              <w:t xml:space="preserve">6.2 Informații privind procesul de consultare cu organizații neguvernamentale, institute de cercetare și alte organisme implicate. </w:t>
            </w:r>
          </w:p>
        </w:tc>
      </w:tr>
      <w:tr w:rsidR="00351E3C" w:rsidTr="00351E3C">
        <w:tc>
          <w:tcPr>
            <w:tcW w:w="10260" w:type="dxa"/>
            <w:tcBorders>
              <w:top w:val="single" w:sz="4" w:space="0" w:color="auto"/>
              <w:left w:val="single" w:sz="4" w:space="0" w:color="auto"/>
              <w:bottom w:val="single" w:sz="4" w:space="0" w:color="auto"/>
              <w:right w:val="single" w:sz="4" w:space="0" w:color="auto"/>
            </w:tcBorders>
            <w:hideMark/>
          </w:tcPr>
          <w:p w:rsidR="00351E3C" w:rsidRDefault="00351E3C">
            <w:pPr>
              <w:spacing w:after="160" w:line="254" w:lineRule="auto"/>
              <w:jc w:val="both"/>
              <w:rPr>
                <w:color w:val="000000"/>
              </w:rPr>
            </w:pPr>
            <w:r>
              <w:rPr>
                <w:bCs/>
                <w:color w:val="000000"/>
                <w:lang w:eastAsia="en-US"/>
              </w:rPr>
              <w:t xml:space="preserve">6.3 Informații despre consultările organizate cu autoritățile administrației publice locale </w:t>
            </w:r>
          </w:p>
        </w:tc>
      </w:tr>
      <w:tr w:rsidR="00351E3C" w:rsidTr="00351E3C">
        <w:tc>
          <w:tcPr>
            <w:tcW w:w="10260" w:type="dxa"/>
            <w:tcBorders>
              <w:top w:val="single" w:sz="4" w:space="0" w:color="auto"/>
              <w:left w:val="single" w:sz="4" w:space="0" w:color="auto"/>
              <w:bottom w:val="single" w:sz="4" w:space="0" w:color="auto"/>
              <w:right w:val="single" w:sz="4" w:space="0" w:color="auto"/>
            </w:tcBorders>
            <w:hideMark/>
          </w:tcPr>
          <w:p w:rsidR="00351E3C" w:rsidRDefault="00351E3C">
            <w:pPr>
              <w:spacing w:after="160" w:line="254" w:lineRule="auto"/>
              <w:jc w:val="both"/>
              <w:rPr>
                <w:color w:val="000000"/>
              </w:rPr>
            </w:pPr>
            <w:r>
              <w:rPr>
                <w:bCs/>
                <w:color w:val="000000"/>
                <w:lang w:eastAsia="ko-KR"/>
              </w:rPr>
              <w:t xml:space="preserve">6.4 Informații privind puncte de vedere/opinii emise de organisme consultative constituite prin acte normative </w:t>
            </w:r>
          </w:p>
        </w:tc>
      </w:tr>
      <w:tr w:rsidR="00351E3C" w:rsidTr="00351E3C">
        <w:trPr>
          <w:trHeight w:val="70"/>
        </w:trPr>
        <w:tc>
          <w:tcPr>
            <w:tcW w:w="10260" w:type="dxa"/>
            <w:tcBorders>
              <w:top w:val="single" w:sz="4" w:space="0" w:color="auto"/>
              <w:left w:val="single" w:sz="4" w:space="0" w:color="auto"/>
              <w:bottom w:val="single" w:sz="4" w:space="0" w:color="auto"/>
              <w:right w:val="single" w:sz="4" w:space="0" w:color="auto"/>
            </w:tcBorders>
            <w:hideMark/>
          </w:tcPr>
          <w:p w:rsidR="00351E3C" w:rsidRDefault="00351E3C">
            <w:pPr>
              <w:jc w:val="both"/>
              <w:rPr>
                <w:bCs/>
                <w:color w:val="000000"/>
                <w:lang w:eastAsia="en-US"/>
              </w:rPr>
            </w:pPr>
            <w:r>
              <w:rPr>
                <w:bCs/>
                <w:color w:val="000000"/>
                <w:lang w:eastAsia="en-US"/>
              </w:rPr>
              <w:t xml:space="preserve">6.5 Informații privind avizarea de către: </w:t>
            </w:r>
          </w:p>
          <w:p w:rsidR="00351E3C" w:rsidRDefault="00351E3C">
            <w:pPr>
              <w:jc w:val="both"/>
              <w:rPr>
                <w:color w:val="000000"/>
                <w:lang w:eastAsia="en-US"/>
              </w:rPr>
            </w:pPr>
            <w:r>
              <w:rPr>
                <w:color w:val="000000"/>
                <w:lang w:eastAsia="en-US"/>
              </w:rPr>
              <w:t xml:space="preserve">a)Consiliul Legislativ  </w:t>
            </w:r>
            <w:r w:rsidR="00EE03C4">
              <w:rPr>
                <w:color w:val="000000"/>
                <w:lang w:eastAsia="en-US"/>
              </w:rPr>
              <w:t>- necesită aviz</w:t>
            </w:r>
          </w:p>
          <w:p w:rsidR="00351E3C" w:rsidRDefault="00351E3C">
            <w:pPr>
              <w:jc w:val="both"/>
              <w:rPr>
                <w:color w:val="000000"/>
                <w:lang w:eastAsia="en-US"/>
              </w:rPr>
            </w:pPr>
            <w:r>
              <w:rPr>
                <w:color w:val="000000"/>
                <w:lang w:eastAsia="en-US"/>
              </w:rPr>
              <w:t xml:space="preserve">b)Consiliul Suprem de Apărare a Țării </w:t>
            </w:r>
          </w:p>
          <w:p w:rsidR="00351E3C" w:rsidRDefault="00351E3C">
            <w:pPr>
              <w:jc w:val="both"/>
              <w:rPr>
                <w:color w:val="000000"/>
                <w:lang w:eastAsia="en-US"/>
              </w:rPr>
            </w:pPr>
            <w:r>
              <w:rPr>
                <w:color w:val="000000"/>
                <w:lang w:eastAsia="en-US"/>
              </w:rPr>
              <w:t xml:space="preserve">c)Consiliul Economic și Social </w:t>
            </w:r>
          </w:p>
          <w:p w:rsidR="00351E3C" w:rsidRDefault="00351E3C">
            <w:pPr>
              <w:jc w:val="both"/>
              <w:rPr>
                <w:color w:val="000000"/>
                <w:lang w:eastAsia="en-US"/>
              </w:rPr>
            </w:pPr>
            <w:r>
              <w:rPr>
                <w:color w:val="000000"/>
                <w:lang w:eastAsia="en-US"/>
              </w:rPr>
              <w:lastRenderedPageBreak/>
              <w:t xml:space="preserve">d)Consiliul Concurenței </w:t>
            </w:r>
          </w:p>
          <w:p w:rsidR="00351E3C" w:rsidRDefault="00351E3C">
            <w:pPr>
              <w:autoSpaceDE w:val="0"/>
              <w:autoSpaceDN w:val="0"/>
              <w:adjustRightInd w:val="0"/>
              <w:jc w:val="both"/>
              <w:rPr>
                <w:bCs/>
                <w:color w:val="000000"/>
              </w:rPr>
            </w:pPr>
            <w:r>
              <w:rPr>
                <w:color w:val="000000"/>
                <w:lang w:eastAsia="en-US"/>
              </w:rPr>
              <w:t xml:space="preserve">e)Curtea de Conturi </w:t>
            </w:r>
          </w:p>
        </w:tc>
      </w:tr>
      <w:tr w:rsidR="00351E3C" w:rsidTr="00351E3C">
        <w:tc>
          <w:tcPr>
            <w:tcW w:w="10260" w:type="dxa"/>
            <w:tcBorders>
              <w:top w:val="single" w:sz="4" w:space="0" w:color="auto"/>
              <w:left w:val="single" w:sz="4" w:space="0" w:color="auto"/>
              <w:bottom w:val="single" w:sz="4" w:space="0" w:color="auto"/>
              <w:right w:val="single" w:sz="4" w:space="0" w:color="auto"/>
            </w:tcBorders>
            <w:hideMark/>
          </w:tcPr>
          <w:p w:rsidR="00351E3C" w:rsidRDefault="00351E3C">
            <w:pPr>
              <w:spacing w:after="160" w:line="254" w:lineRule="auto"/>
              <w:jc w:val="both"/>
              <w:rPr>
                <w:bCs/>
                <w:color w:val="000000"/>
                <w:lang w:eastAsia="en-US"/>
              </w:rPr>
            </w:pPr>
            <w:r>
              <w:rPr>
                <w:bCs/>
                <w:color w:val="000000"/>
                <w:lang w:eastAsia="en-US"/>
              </w:rPr>
              <w:lastRenderedPageBreak/>
              <w:t>6.6 Alte informații</w:t>
            </w:r>
          </w:p>
        </w:tc>
      </w:tr>
      <w:tr w:rsidR="00351E3C" w:rsidTr="00351E3C">
        <w:tc>
          <w:tcPr>
            <w:tcW w:w="10260" w:type="dxa"/>
            <w:tcBorders>
              <w:top w:val="single" w:sz="4" w:space="0" w:color="auto"/>
              <w:left w:val="single" w:sz="4" w:space="0" w:color="auto"/>
              <w:bottom w:val="single" w:sz="4" w:space="0" w:color="auto"/>
              <w:right w:val="single" w:sz="4" w:space="0" w:color="auto"/>
            </w:tcBorders>
            <w:hideMark/>
          </w:tcPr>
          <w:p w:rsidR="00351E3C" w:rsidRDefault="00351E3C">
            <w:pPr>
              <w:spacing w:line="254" w:lineRule="auto"/>
              <w:jc w:val="center"/>
              <w:rPr>
                <w:b/>
                <w:color w:val="000000"/>
                <w:lang w:eastAsia="ko-KR"/>
              </w:rPr>
            </w:pPr>
            <w:r>
              <w:rPr>
                <w:b/>
                <w:color w:val="000000"/>
                <w:lang w:eastAsia="ko-KR"/>
              </w:rPr>
              <w:t>Secțiunea a 7-a:</w:t>
            </w:r>
          </w:p>
          <w:p w:rsidR="00351E3C" w:rsidRDefault="00351E3C">
            <w:pPr>
              <w:spacing w:line="254" w:lineRule="auto"/>
              <w:jc w:val="center"/>
              <w:rPr>
                <w:b/>
                <w:color w:val="000000"/>
                <w:lang w:eastAsia="en-US"/>
              </w:rPr>
            </w:pPr>
            <w:r>
              <w:rPr>
                <w:b/>
                <w:color w:val="000000"/>
                <w:lang w:eastAsia="en-US"/>
              </w:rPr>
              <w:t>Activități de informare publică privind elaborarea şi implementarea proiectului de act normativ</w:t>
            </w:r>
          </w:p>
        </w:tc>
      </w:tr>
      <w:tr w:rsidR="00351E3C" w:rsidTr="00351E3C">
        <w:tc>
          <w:tcPr>
            <w:tcW w:w="10260" w:type="dxa"/>
            <w:tcBorders>
              <w:top w:val="single" w:sz="4" w:space="0" w:color="auto"/>
              <w:left w:val="single" w:sz="4" w:space="0" w:color="auto"/>
              <w:bottom w:val="single" w:sz="4" w:space="0" w:color="auto"/>
              <w:right w:val="single" w:sz="4" w:space="0" w:color="auto"/>
            </w:tcBorders>
          </w:tcPr>
          <w:p w:rsidR="00351E3C" w:rsidRDefault="00351E3C">
            <w:pPr>
              <w:pStyle w:val="ListParagraph"/>
              <w:numPr>
                <w:ilvl w:val="1"/>
                <w:numId w:val="11"/>
              </w:numPr>
              <w:autoSpaceDE w:val="0"/>
              <w:autoSpaceDN w:val="0"/>
              <w:adjustRightInd w:val="0"/>
              <w:jc w:val="both"/>
              <w:rPr>
                <w:bCs/>
                <w:color w:val="000000"/>
                <w:lang w:eastAsia="en-US"/>
              </w:rPr>
            </w:pPr>
            <w:r>
              <w:rPr>
                <w:bCs/>
                <w:color w:val="000000"/>
                <w:lang w:eastAsia="en-US"/>
              </w:rPr>
              <w:t>Informarea societății civile cu privire la elaborarea proiectului de act normativ</w:t>
            </w:r>
          </w:p>
          <w:p w:rsidR="00351E3C" w:rsidRDefault="00351E3C">
            <w:pPr>
              <w:autoSpaceDE w:val="0"/>
              <w:autoSpaceDN w:val="0"/>
              <w:adjustRightInd w:val="0"/>
              <w:jc w:val="both"/>
              <w:rPr>
                <w:bCs/>
                <w:color w:val="000000"/>
              </w:rPr>
            </w:pPr>
          </w:p>
        </w:tc>
      </w:tr>
      <w:tr w:rsidR="00351E3C" w:rsidTr="00351E3C">
        <w:tc>
          <w:tcPr>
            <w:tcW w:w="10260" w:type="dxa"/>
            <w:tcBorders>
              <w:top w:val="single" w:sz="4" w:space="0" w:color="auto"/>
              <w:left w:val="single" w:sz="4" w:space="0" w:color="auto"/>
              <w:bottom w:val="single" w:sz="4" w:space="0" w:color="auto"/>
              <w:right w:val="single" w:sz="4" w:space="0" w:color="auto"/>
            </w:tcBorders>
            <w:hideMark/>
          </w:tcPr>
          <w:p w:rsidR="00351E3C" w:rsidRDefault="00351E3C">
            <w:pPr>
              <w:numPr>
                <w:ilvl w:val="1"/>
                <w:numId w:val="11"/>
              </w:numPr>
              <w:spacing w:after="160" w:line="254" w:lineRule="auto"/>
              <w:jc w:val="both"/>
              <w:rPr>
                <w:bCs/>
                <w:color w:val="000000"/>
                <w:lang w:eastAsia="en-US"/>
              </w:rPr>
            </w:pPr>
            <w:r>
              <w:rPr>
                <w:bCs/>
                <w:color w:val="000000"/>
                <w:lang w:eastAsia="en-US"/>
              </w:rPr>
              <w:t>Informarea societății civile cu privire la eventualul impact asupra mediului în urma implementării proiectului de act normativ, precum şi efectele asupra sănătății și securității cetățenilor sau diversității biologice.</w:t>
            </w:r>
          </w:p>
          <w:p w:rsidR="00351E3C" w:rsidRDefault="00351E3C">
            <w:pPr>
              <w:numPr>
                <w:ilvl w:val="1"/>
                <w:numId w:val="11"/>
              </w:numPr>
              <w:spacing w:after="160" w:line="254" w:lineRule="auto"/>
              <w:rPr>
                <w:bCs/>
                <w:color w:val="000000"/>
                <w:lang w:eastAsia="en-US"/>
              </w:rPr>
            </w:pPr>
            <w:r>
              <w:rPr>
                <w:bCs/>
                <w:color w:val="000000"/>
                <w:lang w:eastAsia="en-US"/>
              </w:rPr>
              <w:t xml:space="preserve">Alte informații             </w:t>
            </w:r>
          </w:p>
        </w:tc>
      </w:tr>
      <w:tr w:rsidR="00351E3C" w:rsidTr="00351E3C">
        <w:tc>
          <w:tcPr>
            <w:tcW w:w="10260" w:type="dxa"/>
            <w:tcBorders>
              <w:top w:val="single" w:sz="4" w:space="0" w:color="auto"/>
              <w:left w:val="single" w:sz="4" w:space="0" w:color="auto"/>
              <w:bottom w:val="single" w:sz="4" w:space="0" w:color="auto"/>
              <w:right w:val="single" w:sz="4" w:space="0" w:color="auto"/>
            </w:tcBorders>
          </w:tcPr>
          <w:p w:rsidR="00351E3C" w:rsidRDefault="00351E3C">
            <w:pPr>
              <w:spacing w:line="254" w:lineRule="auto"/>
              <w:jc w:val="center"/>
              <w:rPr>
                <w:b/>
                <w:color w:val="000000"/>
                <w:lang w:eastAsia="ko-KR"/>
              </w:rPr>
            </w:pPr>
          </w:p>
          <w:p w:rsidR="00351E3C" w:rsidRDefault="00351E3C">
            <w:pPr>
              <w:spacing w:line="254" w:lineRule="auto"/>
              <w:jc w:val="center"/>
              <w:rPr>
                <w:b/>
                <w:color w:val="000000"/>
                <w:lang w:eastAsia="ko-KR"/>
              </w:rPr>
            </w:pPr>
            <w:r>
              <w:rPr>
                <w:b/>
                <w:color w:val="000000"/>
                <w:lang w:eastAsia="ko-KR"/>
              </w:rPr>
              <w:t>Secțiunea a 8-a:</w:t>
            </w:r>
          </w:p>
          <w:p w:rsidR="00351E3C" w:rsidRDefault="00351E3C">
            <w:pPr>
              <w:spacing w:line="254" w:lineRule="auto"/>
              <w:jc w:val="center"/>
              <w:rPr>
                <w:b/>
                <w:color w:val="000000"/>
                <w:lang w:eastAsia="en-US"/>
              </w:rPr>
            </w:pPr>
            <w:r>
              <w:rPr>
                <w:b/>
                <w:color w:val="000000"/>
                <w:lang w:eastAsia="en-US"/>
              </w:rPr>
              <w:t>Măsuri privind implementarea, monitorizarea și evaluarea</w:t>
            </w:r>
            <w:r>
              <w:rPr>
                <w:b/>
                <w:color w:val="000000"/>
                <w:lang w:eastAsia="ko-KR"/>
              </w:rPr>
              <w:t xml:space="preserve"> </w:t>
            </w:r>
            <w:r>
              <w:rPr>
                <w:b/>
                <w:color w:val="000000"/>
                <w:lang w:eastAsia="en-US"/>
              </w:rPr>
              <w:t>proiectului de act normativ</w:t>
            </w:r>
          </w:p>
        </w:tc>
      </w:tr>
      <w:tr w:rsidR="00351E3C" w:rsidTr="00351E3C">
        <w:tc>
          <w:tcPr>
            <w:tcW w:w="10260" w:type="dxa"/>
            <w:tcBorders>
              <w:top w:val="single" w:sz="4" w:space="0" w:color="auto"/>
              <w:left w:val="single" w:sz="4" w:space="0" w:color="auto"/>
              <w:bottom w:val="single" w:sz="4" w:space="0" w:color="auto"/>
              <w:right w:val="single" w:sz="4" w:space="0" w:color="auto"/>
            </w:tcBorders>
            <w:hideMark/>
          </w:tcPr>
          <w:p w:rsidR="00351E3C" w:rsidRDefault="00351E3C">
            <w:pPr>
              <w:spacing w:after="160" w:line="254" w:lineRule="auto"/>
              <w:jc w:val="both"/>
              <w:rPr>
                <w:color w:val="000000"/>
              </w:rPr>
            </w:pPr>
            <w:r>
              <w:rPr>
                <w:bCs/>
                <w:color w:val="000000"/>
                <w:lang w:eastAsia="en-US"/>
              </w:rPr>
              <w:t>8.1 Măsurile de punere în aplicare a proiectului de act normativ</w:t>
            </w:r>
            <w:r>
              <w:rPr>
                <w:bCs/>
                <w:color w:val="000000"/>
                <w:lang w:eastAsia="ko-KR"/>
              </w:rPr>
              <w:t xml:space="preserve"> </w:t>
            </w:r>
          </w:p>
        </w:tc>
      </w:tr>
      <w:tr w:rsidR="00351E3C" w:rsidTr="00351E3C">
        <w:tc>
          <w:tcPr>
            <w:tcW w:w="10260" w:type="dxa"/>
            <w:tcBorders>
              <w:top w:val="single" w:sz="4" w:space="0" w:color="auto"/>
              <w:left w:val="single" w:sz="4" w:space="0" w:color="auto"/>
              <w:bottom w:val="single" w:sz="4" w:space="0" w:color="auto"/>
              <w:right w:val="single" w:sz="4" w:space="0" w:color="auto"/>
            </w:tcBorders>
            <w:hideMark/>
          </w:tcPr>
          <w:p w:rsidR="00351E3C" w:rsidRDefault="00351E3C">
            <w:pPr>
              <w:spacing w:after="160" w:line="254" w:lineRule="auto"/>
              <w:rPr>
                <w:bCs/>
                <w:color w:val="000000"/>
                <w:lang w:eastAsia="en-US"/>
              </w:rPr>
            </w:pPr>
            <w:r>
              <w:rPr>
                <w:bCs/>
                <w:color w:val="000000"/>
                <w:lang w:eastAsia="en-US"/>
              </w:rPr>
              <w:t xml:space="preserve">8.2 Alte informații            </w:t>
            </w:r>
          </w:p>
        </w:tc>
      </w:tr>
    </w:tbl>
    <w:p w:rsidR="00351E3C" w:rsidRDefault="00351E3C" w:rsidP="00351E3C">
      <w:pPr>
        <w:spacing w:line="276" w:lineRule="auto"/>
        <w:jc w:val="both"/>
        <w:rPr>
          <w:color w:val="000000"/>
        </w:rPr>
      </w:pPr>
      <w:r>
        <w:rPr>
          <w:color w:val="000000"/>
        </w:rPr>
        <w:t xml:space="preserve">   </w:t>
      </w:r>
    </w:p>
    <w:p w:rsidR="00351E3C" w:rsidRDefault="00351E3C" w:rsidP="00EE03C4">
      <w:pPr>
        <w:spacing w:line="276" w:lineRule="auto"/>
        <w:ind w:right="-871"/>
        <w:jc w:val="both"/>
        <w:rPr>
          <w:b/>
          <w:bCs/>
          <w:color w:val="000000"/>
        </w:rPr>
      </w:pPr>
      <w:r>
        <w:rPr>
          <w:color w:val="000000"/>
        </w:rPr>
        <w:t xml:space="preserve">     </w:t>
      </w:r>
      <w:proofErr w:type="spellStart"/>
      <w:r>
        <w:rPr>
          <w:color w:val="000000"/>
        </w:rPr>
        <w:t>Faţă</w:t>
      </w:r>
      <w:proofErr w:type="spellEnd"/>
      <w:r>
        <w:rPr>
          <w:color w:val="000000"/>
        </w:rPr>
        <w:t xml:space="preserve"> de cele prezentate, a fost elaborat prezentul </w:t>
      </w:r>
      <w:r w:rsidRPr="00D120CB">
        <w:rPr>
          <w:color w:val="000000"/>
        </w:rPr>
        <w:t>proiect de Hotărâre</w:t>
      </w:r>
      <w:r w:rsidR="00EE03C4" w:rsidRPr="00D120CB">
        <w:rPr>
          <w:color w:val="000000"/>
        </w:rPr>
        <w:t xml:space="preserve"> a Guvernului </w:t>
      </w:r>
      <w:r w:rsidRPr="00D120CB">
        <w:rPr>
          <w:color w:val="000000"/>
        </w:rPr>
        <w:t xml:space="preserve"> </w:t>
      </w:r>
      <w:r w:rsidR="00EE03C4" w:rsidRPr="00D120CB">
        <w:rPr>
          <w:color w:val="000000"/>
        </w:rPr>
        <w:t xml:space="preserve">pentru completarea </w:t>
      </w:r>
      <w:r w:rsidR="007119FA">
        <w:rPr>
          <w:color w:val="000000"/>
        </w:rPr>
        <w:t>Hotărâr</w:t>
      </w:r>
      <w:r w:rsidR="006B3B22">
        <w:rPr>
          <w:color w:val="000000"/>
        </w:rPr>
        <w:t>ii</w:t>
      </w:r>
      <w:r w:rsidR="00EE03C4" w:rsidRPr="00D120CB">
        <w:rPr>
          <w:color w:val="000000"/>
        </w:rPr>
        <w:t xml:space="preserve"> Guvernului nr. 60/2005 privind organizarea şi funcţionarea Regiei Autonome „</w:t>
      </w:r>
      <w:proofErr w:type="spellStart"/>
      <w:r w:rsidR="00EE03C4" w:rsidRPr="00D120CB">
        <w:rPr>
          <w:color w:val="000000"/>
        </w:rPr>
        <w:t>Administraţia</w:t>
      </w:r>
      <w:proofErr w:type="spellEnd"/>
      <w:r w:rsidR="00EE03C4" w:rsidRPr="00D120CB">
        <w:rPr>
          <w:color w:val="000000"/>
        </w:rPr>
        <w:t xml:space="preserve"> Patrimoniului Protocolului de Stat”</w:t>
      </w:r>
      <w:r w:rsidRPr="00D120CB">
        <w:rPr>
          <w:color w:val="000000"/>
        </w:rPr>
        <w:t>,</w:t>
      </w:r>
      <w:r>
        <w:rPr>
          <w:i/>
          <w:color w:val="000000"/>
        </w:rPr>
        <w:t xml:space="preserve"> </w:t>
      </w:r>
      <w:r>
        <w:rPr>
          <w:color w:val="000000"/>
        </w:rPr>
        <w:t>pe care îl supunem</w:t>
      </w:r>
      <w:r>
        <w:rPr>
          <w:i/>
          <w:color w:val="000000"/>
        </w:rPr>
        <w:t xml:space="preserve"> </w:t>
      </w:r>
      <w:r>
        <w:rPr>
          <w:color w:val="000000"/>
        </w:rPr>
        <w:t>Guvernului spre adoptare.</w:t>
      </w:r>
      <w:r>
        <w:rPr>
          <w:b/>
          <w:bCs/>
          <w:color w:val="000000"/>
        </w:rPr>
        <w:t xml:space="preserve"> </w:t>
      </w:r>
    </w:p>
    <w:p w:rsidR="00D120CB" w:rsidRPr="00EE03C4" w:rsidRDefault="00D120CB" w:rsidP="00EE03C4">
      <w:pPr>
        <w:spacing w:line="276" w:lineRule="auto"/>
        <w:ind w:right="-871"/>
        <w:jc w:val="both"/>
        <w:rPr>
          <w:i/>
          <w:iCs/>
          <w:color w:val="000000"/>
        </w:rPr>
      </w:pPr>
    </w:p>
    <w:p w:rsidR="00351E3C" w:rsidRDefault="00351E3C" w:rsidP="00351E3C">
      <w:pPr>
        <w:pStyle w:val="shdr"/>
        <w:spacing w:line="276" w:lineRule="auto"/>
        <w:ind w:left="-360"/>
        <w:jc w:val="center"/>
        <w:rPr>
          <w:b/>
          <w:bCs/>
          <w:color w:val="000000"/>
        </w:rPr>
      </w:pPr>
      <w:r>
        <w:rPr>
          <w:b/>
          <w:bCs/>
          <w:color w:val="000000"/>
          <w:lang w:val="ro-RO"/>
        </w:rPr>
        <w:t xml:space="preserve"> </w:t>
      </w:r>
      <w:r>
        <w:rPr>
          <w:b/>
          <w:bCs/>
          <w:color w:val="000000"/>
        </w:rPr>
        <w:t>SECRETAR GENERAL AL GUVERNULUI</w:t>
      </w:r>
    </w:p>
    <w:p w:rsidR="00EE03C4" w:rsidRPr="00EE03C4" w:rsidRDefault="00EE03C4" w:rsidP="00EE03C4">
      <w:pPr>
        <w:autoSpaceDE w:val="0"/>
        <w:autoSpaceDN w:val="0"/>
        <w:adjustRightInd w:val="0"/>
        <w:jc w:val="center"/>
        <w:rPr>
          <w:b/>
          <w:bCs/>
          <w:color w:val="000000"/>
        </w:rPr>
      </w:pPr>
      <w:r w:rsidRPr="00EE03C4">
        <w:rPr>
          <w:b/>
          <w:bCs/>
          <w:color w:val="000000"/>
        </w:rPr>
        <w:t>DAN REȘITNEC</w:t>
      </w:r>
    </w:p>
    <w:p w:rsidR="00351E3C" w:rsidRDefault="00351E3C" w:rsidP="00351E3C">
      <w:pPr>
        <w:autoSpaceDE w:val="0"/>
        <w:autoSpaceDN w:val="0"/>
        <w:adjustRightInd w:val="0"/>
        <w:rPr>
          <w:b/>
          <w:bCs/>
          <w:color w:val="000000"/>
        </w:rPr>
      </w:pPr>
    </w:p>
    <w:p w:rsidR="00351E3C" w:rsidRDefault="00351E3C" w:rsidP="00351E3C">
      <w:pPr>
        <w:autoSpaceDE w:val="0"/>
        <w:autoSpaceDN w:val="0"/>
        <w:adjustRightInd w:val="0"/>
        <w:jc w:val="center"/>
        <w:rPr>
          <w:b/>
          <w:bCs/>
          <w:color w:val="000000"/>
        </w:rPr>
      </w:pPr>
    </w:p>
    <w:p w:rsidR="00351E3C" w:rsidRDefault="00351E3C" w:rsidP="00351E3C">
      <w:pPr>
        <w:jc w:val="center"/>
        <w:rPr>
          <w:b/>
          <w:color w:val="000000"/>
          <w:u w:val="single"/>
        </w:rPr>
      </w:pPr>
    </w:p>
    <w:p w:rsidR="00351E3C" w:rsidRDefault="00351E3C" w:rsidP="00351E3C">
      <w:pPr>
        <w:jc w:val="center"/>
        <w:rPr>
          <w:b/>
          <w:color w:val="000000"/>
          <w:u w:val="single"/>
        </w:rPr>
      </w:pPr>
    </w:p>
    <w:p w:rsidR="00351E3C" w:rsidRDefault="00351E3C" w:rsidP="00351E3C">
      <w:pPr>
        <w:jc w:val="center"/>
        <w:rPr>
          <w:b/>
          <w:color w:val="000000"/>
        </w:rPr>
      </w:pPr>
      <w:r>
        <w:rPr>
          <w:b/>
          <w:color w:val="000000"/>
          <w:u w:val="single"/>
        </w:rPr>
        <w:t>Avizăm favorabil</w:t>
      </w:r>
      <w:r>
        <w:rPr>
          <w:b/>
          <w:color w:val="000000"/>
        </w:rPr>
        <w:t>:</w:t>
      </w:r>
    </w:p>
    <w:p w:rsidR="00351E3C" w:rsidRDefault="00351E3C" w:rsidP="00351E3C">
      <w:pPr>
        <w:jc w:val="center"/>
        <w:rPr>
          <w:b/>
          <w:color w:val="000000"/>
        </w:rPr>
      </w:pPr>
    </w:p>
    <w:p w:rsidR="00351E3C" w:rsidRDefault="00EE03C4" w:rsidP="00351E3C">
      <w:pPr>
        <w:jc w:val="center"/>
        <w:rPr>
          <w:b/>
          <w:color w:val="000000"/>
        </w:rPr>
      </w:pPr>
      <w:r>
        <w:rPr>
          <w:b/>
          <w:color w:val="000000"/>
        </w:rPr>
        <w:t>VICEPRIM-MINISTRU, INTERIMAR</w:t>
      </w:r>
    </w:p>
    <w:p w:rsidR="00351E3C" w:rsidRDefault="00351E3C" w:rsidP="00351E3C">
      <w:pPr>
        <w:jc w:val="center"/>
        <w:rPr>
          <w:b/>
          <w:color w:val="000000"/>
        </w:rPr>
      </w:pPr>
    </w:p>
    <w:p w:rsidR="00351E3C" w:rsidRDefault="00EE03C4" w:rsidP="00351E3C">
      <w:pPr>
        <w:jc w:val="center"/>
        <w:rPr>
          <w:b/>
          <w:color w:val="000000"/>
        </w:rPr>
      </w:pPr>
      <w:r>
        <w:rPr>
          <w:b/>
          <w:color w:val="000000"/>
        </w:rPr>
        <w:t>OANA-CLARA GHEORGHIU</w:t>
      </w:r>
    </w:p>
    <w:p w:rsidR="00351E3C" w:rsidRDefault="00351E3C" w:rsidP="00351E3C">
      <w:pPr>
        <w:jc w:val="center"/>
        <w:rPr>
          <w:b/>
          <w:color w:val="000000"/>
        </w:rPr>
      </w:pPr>
    </w:p>
    <w:tbl>
      <w:tblPr>
        <w:tblW w:w="0" w:type="auto"/>
        <w:tblLook w:val="04A0" w:firstRow="1" w:lastRow="0" w:firstColumn="1" w:lastColumn="0" w:noHBand="0" w:noVBand="1"/>
      </w:tblPr>
      <w:tblGrid>
        <w:gridCol w:w="8763"/>
        <w:gridCol w:w="266"/>
      </w:tblGrid>
      <w:tr w:rsidR="00351E3C" w:rsidTr="00351E3C">
        <w:trPr>
          <w:trHeight w:val="999"/>
        </w:trPr>
        <w:tc>
          <w:tcPr>
            <w:tcW w:w="9468" w:type="dxa"/>
          </w:tcPr>
          <w:p w:rsidR="00351E3C" w:rsidRDefault="00EE03C4">
            <w:pPr>
              <w:rPr>
                <w:b/>
                <w:bCs/>
                <w:color w:val="000000"/>
              </w:rPr>
            </w:pPr>
            <w:r>
              <w:rPr>
                <w:b/>
                <w:bCs/>
                <w:color w:val="000000"/>
              </w:rPr>
              <w:t xml:space="preserve">             </w:t>
            </w:r>
          </w:p>
          <w:p w:rsidR="00351E3C" w:rsidRDefault="00EE03C4">
            <w:pPr>
              <w:rPr>
                <w:b/>
                <w:bCs/>
                <w:color w:val="000000"/>
              </w:rPr>
            </w:pPr>
            <w:r>
              <w:rPr>
                <w:b/>
                <w:bCs/>
                <w:color w:val="000000"/>
              </w:rPr>
              <w:t xml:space="preserve">       </w:t>
            </w:r>
          </w:p>
          <w:p w:rsidR="00351E3C" w:rsidRDefault="00EE03C4" w:rsidP="00EE03C4">
            <w:pPr>
              <w:jc w:val="center"/>
              <w:rPr>
                <w:b/>
                <w:bCs/>
                <w:color w:val="000000"/>
              </w:rPr>
            </w:pPr>
            <w:r>
              <w:rPr>
                <w:b/>
                <w:bCs/>
                <w:color w:val="000000"/>
              </w:rPr>
              <w:t>MINISTRUL JUSTIȚIEI, INTERIMAR</w:t>
            </w:r>
          </w:p>
          <w:p w:rsidR="00EE03C4" w:rsidRDefault="00EE03C4" w:rsidP="00EE03C4">
            <w:pPr>
              <w:jc w:val="center"/>
              <w:rPr>
                <w:b/>
                <w:bCs/>
                <w:color w:val="000000"/>
              </w:rPr>
            </w:pPr>
          </w:p>
          <w:p w:rsidR="00EE03C4" w:rsidRDefault="00EE03C4" w:rsidP="00EE03C4">
            <w:pPr>
              <w:jc w:val="center"/>
              <w:rPr>
                <w:b/>
                <w:bCs/>
                <w:color w:val="000000"/>
              </w:rPr>
            </w:pPr>
            <w:r>
              <w:rPr>
                <w:b/>
                <w:bCs/>
                <w:color w:val="000000"/>
              </w:rPr>
              <w:t>MARIAN-CĂTĂLIN PREDOIU</w:t>
            </w:r>
          </w:p>
          <w:p w:rsidR="00EE03C4" w:rsidRDefault="00EE03C4" w:rsidP="00EE03C4">
            <w:pPr>
              <w:jc w:val="center"/>
              <w:rPr>
                <w:b/>
                <w:bCs/>
                <w:color w:val="000000"/>
              </w:rPr>
            </w:pPr>
          </w:p>
          <w:p w:rsidR="00EE03C4" w:rsidRDefault="00EE03C4" w:rsidP="00EE03C4">
            <w:pPr>
              <w:jc w:val="center"/>
              <w:rPr>
                <w:b/>
                <w:bCs/>
                <w:color w:val="000000"/>
              </w:rPr>
            </w:pPr>
          </w:p>
          <w:p w:rsidR="00351E3C" w:rsidRDefault="00351E3C">
            <w:pPr>
              <w:rPr>
                <w:b/>
                <w:bCs/>
                <w:color w:val="000000"/>
              </w:rPr>
            </w:pPr>
          </w:p>
          <w:p w:rsidR="00351E3C" w:rsidRDefault="00EE03C4">
            <w:pPr>
              <w:shd w:val="clear" w:color="auto" w:fill="FFFFFF"/>
              <w:spacing w:after="100" w:afterAutospacing="1"/>
              <w:outlineLvl w:val="3"/>
              <w:rPr>
                <w:b/>
                <w:color w:val="000000"/>
              </w:rPr>
            </w:pPr>
            <w:r>
              <w:rPr>
                <w:rFonts w:ascii="Trebuchet MS" w:hAnsi="Trebuchet MS"/>
                <w:b/>
                <w:bCs/>
                <w:lang w:val="en-US" w:eastAsia="en-US"/>
              </w:rPr>
              <w:t xml:space="preserve">   </w:t>
            </w:r>
          </w:p>
        </w:tc>
        <w:tc>
          <w:tcPr>
            <w:tcW w:w="270" w:type="dxa"/>
          </w:tcPr>
          <w:p w:rsidR="00351E3C" w:rsidRDefault="00EE03C4">
            <w:pPr>
              <w:jc w:val="center"/>
              <w:rPr>
                <w:b/>
                <w:bCs/>
                <w:color w:val="000000"/>
              </w:rPr>
            </w:pPr>
            <w:r>
              <w:rPr>
                <w:b/>
                <w:bCs/>
                <w:color w:val="000000"/>
              </w:rPr>
              <w:t xml:space="preserve"> </w:t>
            </w:r>
          </w:p>
          <w:p w:rsidR="00351E3C" w:rsidRDefault="00351E3C">
            <w:pPr>
              <w:jc w:val="center"/>
              <w:rPr>
                <w:b/>
                <w:color w:val="000000"/>
              </w:rPr>
            </w:pPr>
          </w:p>
        </w:tc>
      </w:tr>
    </w:tbl>
    <w:p w:rsidR="00351E3C" w:rsidRDefault="00351E3C" w:rsidP="00351E3C">
      <w:pPr>
        <w:autoSpaceDE w:val="0"/>
        <w:autoSpaceDN w:val="0"/>
        <w:adjustRightInd w:val="0"/>
        <w:jc w:val="center"/>
      </w:pPr>
      <w:r>
        <w:rPr>
          <w:b/>
          <w:bCs/>
          <w:color w:val="000000"/>
        </w:rPr>
        <w:tab/>
      </w:r>
      <w:r>
        <w:rPr>
          <w:b/>
          <w:bCs/>
          <w:color w:val="000000"/>
        </w:rPr>
        <w:tab/>
      </w:r>
    </w:p>
    <w:p w:rsidR="003A5ADD" w:rsidRDefault="003A5ADD"/>
    <w:sectPr w:rsidR="003A5ADD" w:rsidSect="00456F9F">
      <w:footerReference w:type="default" r:id="rId7"/>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4F6D" w:rsidRDefault="00C44F6D" w:rsidP="009F6387">
      <w:r>
        <w:separator/>
      </w:r>
    </w:p>
  </w:endnote>
  <w:endnote w:type="continuationSeparator" w:id="0">
    <w:p w:rsidR="00C44F6D" w:rsidRDefault="00C44F6D" w:rsidP="009F6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3256813"/>
      <w:docPartObj>
        <w:docPartGallery w:val="Page Numbers (Bottom of Page)"/>
        <w:docPartUnique/>
      </w:docPartObj>
    </w:sdtPr>
    <w:sdtEndPr>
      <w:rPr>
        <w:noProof/>
      </w:rPr>
    </w:sdtEndPr>
    <w:sdtContent>
      <w:p w:rsidR="009F6387" w:rsidRDefault="009F6387">
        <w:pPr>
          <w:pStyle w:val="Footer"/>
          <w:jc w:val="center"/>
        </w:pPr>
        <w:r>
          <w:fldChar w:fldCharType="begin"/>
        </w:r>
        <w:r>
          <w:instrText xml:space="preserve"> PAGE   \* MERGEFORMAT </w:instrText>
        </w:r>
        <w:r>
          <w:fldChar w:fldCharType="separate"/>
        </w:r>
        <w:r w:rsidR="00256560">
          <w:rPr>
            <w:noProof/>
          </w:rPr>
          <w:t>6</w:t>
        </w:r>
        <w:r>
          <w:rPr>
            <w:noProof/>
          </w:rPr>
          <w:fldChar w:fldCharType="end"/>
        </w:r>
      </w:p>
    </w:sdtContent>
  </w:sdt>
  <w:p w:rsidR="009F6387" w:rsidRDefault="009F63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4F6D" w:rsidRDefault="00C44F6D" w:rsidP="009F6387">
      <w:r>
        <w:separator/>
      </w:r>
    </w:p>
  </w:footnote>
  <w:footnote w:type="continuationSeparator" w:id="0">
    <w:p w:rsidR="00C44F6D" w:rsidRDefault="00C44F6D" w:rsidP="009F63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57F9F"/>
    <w:multiLevelType w:val="hybridMultilevel"/>
    <w:tmpl w:val="DD409474"/>
    <w:lvl w:ilvl="0" w:tplc="0409001B">
      <w:start w:val="1"/>
      <w:numFmt w:val="lowerRoman"/>
      <w:lvlText w:val="%1."/>
      <w:lvlJc w:val="righ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23A05905"/>
    <w:multiLevelType w:val="hybridMultilevel"/>
    <w:tmpl w:val="26ECB2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9B0028F"/>
    <w:multiLevelType w:val="hybridMultilevel"/>
    <w:tmpl w:val="C23623C2"/>
    <w:lvl w:ilvl="0" w:tplc="0409001B">
      <w:start w:val="1"/>
      <w:numFmt w:val="lowerRoman"/>
      <w:lvlText w:val="%1."/>
      <w:lvlJc w:val="righ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398272B0"/>
    <w:multiLevelType w:val="hybridMultilevel"/>
    <w:tmpl w:val="28D28398"/>
    <w:lvl w:ilvl="0" w:tplc="07E4F69A">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BA031CB"/>
    <w:multiLevelType w:val="multilevel"/>
    <w:tmpl w:val="EB9A0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1D533D"/>
    <w:multiLevelType w:val="hybridMultilevel"/>
    <w:tmpl w:val="E4F4DFE8"/>
    <w:lvl w:ilvl="0" w:tplc="0409001B">
      <w:start w:val="1"/>
      <w:numFmt w:val="lowerRoman"/>
      <w:lvlText w:val="%1."/>
      <w:lvlJc w:val="righ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403A2CA5"/>
    <w:multiLevelType w:val="hybridMultilevel"/>
    <w:tmpl w:val="9FF055E2"/>
    <w:lvl w:ilvl="0" w:tplc="0409001B">
      <w:start w:val="1"/>
      <w:numFmt w:val="lowerRoman"/>
      <w:lvlText w:val="%1."/>
      <w:lvlJc w:val="righ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4053650A"/>
    <w:multiLevelType w:val="hybridMultilevel"/>
    <w:tmpl w:val="ED8EDFC0"/>
    <w:lvl w:ilvl="0" w:tplc="581807D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4AE323B0"/>
    <w:multiLevelType w:val="multilevel"/>
    <w:tmpl w:val="79D69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F52879"/>
    <w:multiLevelType w:val="hybridMultilevel"/>
    <w:tmpl w:val="D10AFB90"/>
    <w:lvl w:ilvl="0" w:tplc="0409001B">
      <w:start w:val="1"/>
      <w:numFmt w:val="lowerRoman"/>
      <w:lvlText w:val="%1."/>
      <w:lvlJc w:val="righ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643E6ECD"/>
    <w:multiLevelType w:val="hybridMultilevel"/>
    <w:tmpl w:val="0A3014B4"/>
    <w:lvl w:ilvl="0" w:tplc="0409001B">
      <w:start w:val="1"/>
      <w:numFmt w:val="lowerRoman"/>
      <w:lvlText w:val="%1."/>
      <w:lvlJc w:val="righ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71767CB8"/>
    <w:multiLevelType w:val="hybridMultilevel"/>
    <w:tmpl w:val="7ACA1CF4"/>
    <w:lvl w:ilvl="0" w:tplc="83AE3E18">
      <w:start w:val="1"/>
      <w:numFmt w:val="decimal"/>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12" w15:restartNumberingAfterBreak="0">
    <w:nsid w:val="72FC0BE9"/>
    <w:multiLevelType w:val="multilevel"/>
    <w:tmpl w:val="44085226"/>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3" w15:restartNumberingAfterBreak="0">
    <w:nsid w:val="7BA544A5"/>
    <w:multiLevelType w:val="hybridMultilevel"/>
    <w:tmpl w:val="5B58B69C"/>
    <w:lvl w:ilvl="0" w:tplc="3066422C">
      <w:start w:val="1"/>
      <w:numFmt w:val="lowerLetter"/>
      <w:lvlText w:val="%1)"/>
      <w:lvlJc w:val="left"/>
      <w:pPr>
        <w:ind w:left="720" w:hanging="360"/>
      </w:pPr>
      <w:rPr>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8"/>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3C6"/>
    <w:rsid w:val="00023D19"/>
    <w:rsid w:val="00064F1E"/>
    <w:rsid w:val="001033C6"/>
    <w:rsid w:val="00256560"/>
    <w:rsid w:val="00351E3C"/>
    <w:rsid w:val="003A5ADD"/>
    <w:rsid w:val="00456F9F"/>
    <w:rsid w:val="00467CFD"/>
    <w:rsid w:val="004B1030"/>
    <w:rsid w:val="005405FE"/>
    <w:rsid w:val="006B3B22"/>
    <w:rsid w:val="007119FA"/>
    <w:rsid w:val="009F6387"/>
    <w:rsid w:val="00A10DD8"/>
    <w:rsid w:val="00C3452D"/>
    <w:rsid w:val="00C44F6D"/>
    <w:rsid w:val="00D120CB"/>
    <w:rsid w:val="00EB3643"/>
    <w:rsid w:val="00EE03C4"/>
    <w:rsid w:val="00F46BE4"/>
    <w:rsid w:val="00F87661"/>
    <w:rsid w:val="00FA3A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791E3"/>
  <w15:chartTrackingRefBased/>
  <w15:docId w15:val="{C8A8EEBA-73AA-4566-AAF5-0901DA589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1E3C"/>
    <w:pPr>
      <w:spacing w:after="0" w:line="240" w:lineRule="auto"/>
    </w:pPr>
    <w:rPr>
      <w:rFonts w:ascii="Times New Roman" w:eastAsia="Times New Roman" w:hAnsi="Times New Roman" w:cs="Times New Roman"/>
      <w:sz w:val="24"/>
      <w:szCs w:val="24"/>
      <w:lang w:val="ro-RO" w:eastAsia="ro-RO"/>
    </w:rPr>
  </w:style>
  <w:style w:type="paragraph" w:styleId="Heading1">
    <w:name w:val="heading 1"/>
    <w:basedOn w:val="Normal"/>
    <w:next w:val="Normal"/>
    <w:link w:val="Heading1Char"/>
    <w:qFormat/>
    <w:rsid w:val="00351E3C"/>
    <w:pPr>
      <w:keepNext/>
      <w:spacing w:before="240" w:after="60"/>
      <w:outlineLvl w:val="0"/>
    </w:pPr>
    <w:rPr>
      <w:rFonts w:ascii="Calibri Light" w:hAnsi="Calibri Light"/>
      <w:b/>
      <w:bCs/>
      <w:kern w:val="32"/>
      <w:sz w:val="32"/>
      <w:szCs w:val="32"/>
    </w:rPr>
  </w:style>
  <w:style w:type="paragraph" w:styleId="Heading4">
    <w:name w:val="heading 4"/>
    <w:basedOn w:val="Normal"/>
    <w:next w:val="Normal"/>
    <w:link w:val="Heading4Char"/>
    <w:semiHidden/>
    <w:unhideWhenUsed/>
    <w:qFormat/>
    <w:rsid w:val="00351E3C"/>
    <w:pPr>
      <w:keepNext/>
      <w:spacing w:before="240" w:after="60"/>
      <w:outlineLvl w:val="3"/>
    </w:pPr>
    <w:rPr>
      <w:rFonts w:ascii="Calibri" w:hAnsi="Calibri"/>
      <w:b/>
      <w:bCs/>
      <w:sz w:val="28"/>
      <w:szCs w:val="28"/>
    </w:rPr>
  </w:style>
  <w:style w:type="paragraph" w:styleId="Heading9">
    <w:name w:val="heading 9"/>
    <w:basedOn w:val="Normal"/>
    <w:next w:val="Normal"/>
    <w:link w:val="Heading9Char"/>
    <w:uiPriority w:val="99"/>
    <w:semiHidden/>
    <w:unhideWhenUsed/>
    <w:qFormat/>
    <w:rsid w:val="00351E3C"/>
    <w:pPr>
      <w:keepNext/>
      <w:outlineLvl w:val="8"/>
    </w:pPr>
    <w:rPr>
      <w:b/>
      <w:bCs/>
      <w:lang w:val="pt-PT"/>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51E3C"/>
    <w:rPr>
      <w:rFonts w:ascii="Calibri Light" w:eastAsia="Times New Roman" w:hAnsi="Calibri Light" w:cs="Times New Roman"/>
      <w:b/>
      <w:bCs/>
      <w:kern w:val="32"/>
      <w:sz w:val="32"/>
      <w:szCs w:val="32"/>
      <w:lang w:val="ro-RO" w:eastAsia="ro-RO"/>
    </w:rPr>
  </w:style>
  <w:style w:type="character" w:customStyle="1" w:styleId="Heading4Char">
    <w:name w:val="Heading 4 Char"/>
    <w:basedOn w:val="DefaultParagraphFont"/>
    <w:link w:val="Heading4"/>
    <w:semiHidden/>
    <w:rsid w:val="00351E3C"/>
    <w:rPr>
      <w:rFonts w:ascii="Calibri" w:eastAsia="Times New Roman" w:hAnsi="Calibri" w:cs="Times New Roman"/>
      <w:b/>
      <w:bCs/>
      <w:sz w:val="28"/>
      <w:szCs w:val="28"/>
      <w:lang w:val="ro-RO" w:eastAsia="ro-RO"/>
    </w:rPr>
  </w:style>
  <w:style w:type="character" w:customStyle="1" w:styleId="Heading9Char">
    <w:name w:val="Heading 9 Char"/>
    <w:basedOn w:val="DefaultParagraphFont"/>
    <w:link w:val="Heading9"/>
    <w:uiPriority w:val="99"/>
    <w:semiHidden/>
    <w:rsid w:val="00351E3C"/>
    <w:rPr>
      <w:rFonts w:ascii="Times New Roman" w:eastAsia="Times New Roman" w:hAnsi="Times New Roman" w:cs="Times New Roman"/>
      <w:b/>
      <w:bCs/>
      <w:sz w:val="24"/>
      <w:szCs w:val="24"/>
      <w:lang w:val="pt-PT" w:eastAsia="ro-RO"/>
    </w:rPr>
  </w:style>
  <w:style w:type="character" w:styleId="Hyperlink">
    <w:name w:val="Hyperlink"/>
    <w:uiPriority w:val="99"/>
    <w:unhideWhenUsed/>
    <w:rsid w:val="00351E3C"/>
    <w:rPr>
      <w:color w:val="0000FF"/>
      <w:u w:val="single"/>
    </w:rPr>
  </w:style>
  <w:style w:type="character" w:styleId="FollowedHyperlink">
    <w:name w:val="FollowedHyperlink"/>
    <w:uiPriority w:val="99"/>
    <w:semiHidden/>
    <w:unhideWhenUsed/>
    <w:rsid w:val="00351E3C"/>
    <w:rPr>
      <w:color w:val="954F72"/>
      <w:u w:val="single"/>
    </w:rPr>
  </w:style>
  <w:style w:type="paragraph" w:customStyle="1" w:styleId="msonormal0">
    <w:name w:val="msonormal"/>
    <w:basedOn w:val="Normal"/>
    <w:uiPriority w:val="99"/>
    <w:rsid w:val="00351E3C"/>
    <w:pPr>
      <w:spacing w:before="100" w:beforeAutospacing="1" w:after="100" w:afterAutospacing="1"/>
    </w:pPr>
    <w:rPr>
      <w:lang w:val="en-US" w:eastAsia="en-US"/>
    </w:rPr>
  </w:style>
  <w:style w:type="paragraph" w:styleId="NormalWeb">
    <w:name w:val="Normal (Web)"/>
    <w:basedOn w:val="Normal"/>
    <w:uiPriority w:val="99"/>
    <w:semiHidden/>
    <w:unhideWhenUsed/>
    <w:rsid w:val="00351E3C"/>
    <w:pPr>
      <w:spacing w:before="100" w:beforeAutospacing="1" w:after="100" w:afterAutospacing="1"/>
    </w:pPr>
    <w:rPr>
      <w:lang w:val="en-US" w:eastAsia="en-US"/>
    </w:rPr>
  </w:style>
  <w:style w:type="paragraph" w:styleId="CommentText">
    <w:name w:val="annotation text"/>
    <w:basedOn w:val="Normal"/>
    <w:link w:val="CommentTextChar"/>
    <w:uiPriority w:val="99"/>
    <w:semiHidden/>
    <w:unhideWhenUsed/>
    <w:rsid w:val="00351E3C"/>
    <w:rPr>
      <w:sz w:val="20"/>
      <w:szCs w:val="20"/>
    </w:rPr>
  </w:style>
  <w:style w:type="character" w:customStyle="1" w:styleId="CommentTextChar">
    <w:name w:val="Comment Text Char"/>
    <w:basedOn w:val="DefaultParagraphFont"/>
    <w:link w:val="CommentText"/>
    <w:uiPriority w:val="99"/>
    <w:semiHidden/>
    <w:rsid w:val="00351E3C"/>
    <w:rPr>
      <w:rFonts w:ascii="Times New Roman" w:eastAsia="Times New Roman" w:hAnsi="Times New Roman" w:cs="Times New Roman"/>
      <w:sz w:val="20"/>
      <w:szCs w:val="20"/>
      <w:lang w:val="ro-RO" w:eastAsia="ro-RO"/>
    </w:rPr>
  </w:style>
  <w:style w:type="character" w:customStyle="1" w:styleId="HeaderChar">
    <w:name w:val="Header Char"/>
    <w:aliases w:val="Antet Caracter Caracter Caracter Char,Antet Caracter Caracter Char,Antet Caracter Caracter Caracter Caracter Caracter Caracter Caracter Char,Antet Caracter Caracter Caracter Caracter Caracter Char"/>
    <w:basedOn w:val="DefaultParagraphFont"/>
    <w:link w:val="Header"/>
    <w:locked/>
    <w:rsid w:val="00351E3C"/>
    <w:rPr>
      <w:rFonts w:ascii="RimTimes" w:hAnsi="RimTimes"/>
      <w:sz w:val="28"/>
      <w:lang w:val="lv-LV"/>
    </w:rPr>
  </w:style>
  <w:style w:type="paragraph" w:styleId="Header">
    <w:name w:val="header"/>
    <w:aliases w:val="Antet Caracter Caracter Caracter,Antet Caracter Caracter,Antet Caracter Caracter Caracter Caracter Caracter Caracter Caracter,Antet Caracter Caracter Caracter Caracter Caracter"/>
    <w:basedOn w:val="Normal"/>
    <w:link w:val="HeaderChar"/>
    <w:unhideWhenUsed/>
    <w:rsid w:val="00351E3C"/>
    <w:pPr>
      <w:tabs>
        <w:tab w:val="center" w:pos="4153"/>
        <w:tab w:val="right" w:pos="8306"/>
      </w:tabs>
    </w:pPr>
    <w:rPr>
      <w:rFonts w:ascii="RimTimes" w:eastAsiaTheme="minorHAnsi" w:hAnsi="RimTimes" w:cstheme="minorBidi"/>
      <w:sz w:val="28"/>
      <w:szCs w:val="22"/>
      <w:lang w:val="lv-LV" w:eastAsia="en-US"/>
    </w:rPr>
  </w:style>
  <w:style w:type="character" w:customStyle="1" w:styleId="HeaderChar1">
    <w:name w:val="Header Char1"/>
    <w:aliases w:val="Antet Caracter Caracter Caracter Char1,Antet Caracter Caracter Char1,Antet Caracter Caracter Caracter Caracter Caracter Caracter Caracter Char1,Antet Caracter Caracter Caracter Caracter Caracter Char1"/>
    <w:basedOn w:val="DefaultParagraphFont"/>
    <w:semiHidden/>
    <w:rsid w:val="00351E3C"/>
    <w:rPr>
      <w:rFonts w:ascii="Times New Roman" w:eastAsia="Times New Roman" w:hAnsi="Times New Roman" w:cs="Times New Roman"/>
      <w:sz w:val="24"/>
      <w:szCs w:val="24"/>
      <w:lang w:val="ro-RO" w:eastAsia="ro-RO"/>
    </w:rPr>
  </w:style>
  <w:style w:type="paragraph" w:styleId="Footer">
    <w:name w:val="footer"/>
    <w:basedOn w:val="Normal"/>
    <w:link w:val="FooterChar"/>
    <w:uiPriority w:val="99"/>
    <w:unhideWhenUsed/>
    <w:rsid w:val="00351E3C"/>
    <w:pPr>
      <w:tabs>
        <w:tab w:val="center" w:pos="4703"/>
        <w:tab w:val="right" w:pos="9406"/>
      </w:tabs>
    </w:pPr>
  </w:style>
  <w:style w:type="character" w:customStyle="1" w:styleId="FooterChar">
    <w:name w:val="Footer Char"/>
    <w:basedOn w:val="DefaultParagraphFont"/>
    <w:link w:val="Footer"/>
    <w:uiPriority w:val="99"/>
    <w:rsid w:val="00351E3C"/>
    <w:rPr>
      <w:rFonts w:ascii="Times New Roman" w:eastAsia="Times New Roman" w:hAnsi="Times New Roman" w:cs="Times New Roman"/>
      <w:sz w:val="24"/>
      <w:szCs w:val="24"/>
      <w:lang w:val="ro-RO" w:eastAsia="ro-RO"/>
    </w:rPr>
  </w:style>
  <w:style w:type="paragraph" w:styleId="BodyTextIndent2">
    <w:name w:val="Body Text Indent 2"/>
    <w:basedOn w:val="Normal"/>
    <w:link w:val="BodyTextIndent2Char"/>
    <w:uiPriority w:val="99"/>
    <w:semiHidden/>
    <w:unhideWhenUsed/>
    <w:rsid w:val="00351E3C"/>
    <w:pPr>
      <w:autoSpaceDE w:val="0"/>
      <w:autoSpaceDN w:val="0"/>
      <w:adjustRightInd w:val="0"/>
      <w:ind w:left="705"/>
      <w:jc w:val="both"/>
    </w:pPr>
    <w:rPr>
      <w:sz w:val="28"/>
    </w:rPr>
  </w:style>
  <w:style w:type="character" w:customStyle="1" w:styleId="BodyTextIndent2Char">
    <w:name w:val="Body Text Indent 2 Char"/>
    <w:basedOn w:val="DefaultParagraphFont"/>
    <w:link w:val="BodyTextIndent2"/>
    <w:uiPriority w:val="99"/>
    <w:semiHidden/>
    <w:rsid w:val="00351E3C"/>
    <w:rPr>
      <w:rFonts w:ascii="Times New Roman" w:eastAsia="Times New Roman" w:hAnsi="Times New Roman" w:cs="Times New Roman"/>
      <w:sz w:val="28"/>
      <w:szCs w:val="24"/>
      <w:lang w:val="ro-RO" w:eastAsia="ro-RO"/>
    </w:rPr>
  </w:style>
  <w:style w:type="paragraph" w:styleId="CommentSubject">
    <w:name w:val="annotation subject"/>
    <w:basedOn w:val="CommentText"/>
    <w:next w:val="CommentText"/>
    <w:link w:val="CommentSubjectChar"/>
    <w:uiPriority w:val="99"/>
    <w:semiHidden/>
    <w:unhideWhenUsed/>
    <w:rsid w:val="00351E3C"/>
    <w:rPr>
      <w:b/>
      <w:bCs/>
    </w:rPr>
  </w:style>
  <w:style w:type="character" w:customStyle="1" w:styleId="CommentSubjectChar">
    <w:name w:val="Comment Subject Char"/>
    <w:basedOn w:val="CommentTextChar"/>
    <w:link w:val="CommentSubject"/>
    <w:uiPriority w:val="99"/>
    <w:semiHidden/>
    <w:rsid w:val="00351E3C"/>
    <w:rPr>
      <w:rFonts w:ascii="Times New Roman" w:eastAsia="Times New Roman" w:hAnsi="Times New Roman" w:cs="Times New Roman"/>
      <w:b/>
      <w:bCs/>
      <w:sz w:val="20"/>
      <w:szCs w:val="20"/>
      <w:lang w:val="ro-RO" w:eastAsia="ro-RO"/>
    </w:rPr>
  </w:style>
  <w:style w:type="paragraph" w:styleId="BalloonText">
    <w:name w:val="Balloon Text"/>
    <w:basedOn w:val="Normal"/>
    <w:link w:val="BalloonTextChar"/>
    <w:uiPriority w:val="99"/>
    <w:semiHidden/>
    <w:unhideWhenUsed/>
    <w:rsid w:val="00351E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1E3C"/>
    <w:rPr>
      <w:rFonts w:ascii="Segoe UI" w:eastAsia="Times New Roman" w:hAnsi="Segoe UI" w:cs="Segoe UI"/>
      <w:sz w:val="18"/>
      <w:szCs w:val="18"/>
      <w:lang w:val="ro-RO" w:eastAsia="ro-RO"/>
    </w:rPr>
  </w:style>
  <w:style w:type="character" w:customStyle="1" w:styleId="ListParagraphChar">
    <w:name w:val="List Paragraph Char"/>
    <w:aliases w:val="Akapit z listą BS Char,Bullet1 Char,Bullets Char,Bullit Char,Dot pt Char,List Bullet-OpsManual Char,List Paragraph (numbered (a)) Char,List Paragraph1 Char,List_Paragraph Char,MC Paragraphe Liste Char,Main numbered paragraph Char"/>
    <w:link w:val="ListParagraph"/>
    <w:uiPriority w:val="34"/>
    <w:qFormat/>
    <w:locked/>
    <w:rsid w:val="00351E3C"/>
    <w:rPr>
      <w:sz w:val="24"/>
      <w:szCs w:val="24"/>
      <w:lang w:val="ro-RO" w:eastAsia="ro-RO"/>
    </w:rPr>
  </w:style>
  <w:style w:type="paragraph" w:styleId="ListParagraph">
    <w:name w:val="List Paragraph"/>
    <w:aliases w:val="Akapit z listą BS,Bullet1,Bullets,Bullit,Dot pt,List Bullet-OpsManual,List Paragraph (numbered (a)),List Paragraph1,List_Paragraph,MC Paragraphe Liste,Main numbered paragraph,Multilevel para_II,Normal 2,Numbered List Paragraph,References"/>
    <w:basedOn w:val="Normal"/>
    <w:link w:val="ListParagraphChar"/>
    <w:uiPriority w:val="34"/>
    <w:qFormat/>
    <w:rsid w:val="00351E3C"/>
    <w:pPr>
      <w:ind w:left="720"/>
      <w:contextualSpacing/>
    </w:pPr>
    <w:rPr>
      <w:rFonts w:asciiTheme="minorHAnsi" w:eastAsiaTheme="minorHAnsi" w:hAnsiTheme="minorHAnsi" w:cstheme="minorBidi"/>
    </w:rPr>
  </w:style>
  <w:style w:type="paragraph" w:customStyle="1" w:styleId="sartttl">
    <w:name w:val="s_art_ttl"/>
    <w:basedOn w:val="Normal"/>
    <w:uiPriority w:val="99"/>
    <w:rsid w:val="00351E3C"/>
    <w:pPr>
      <w:spacing w:before="100" w:beforeAutospacing="1" w:after="100" w:afterAutospacing="1"/>
    </w:pPr>
    <w:rPr>
      <w:lang w:val="en-US" w:eastAsia="en-US"/>
    </w:rPr>
  </w:style>
  <w:style w:type="paragraph" w:customStyle="1" w:styleId="sartden">
    <w:name w:val="s_art_den"/>
    <w:basedOn w:val="Normal"/>
    <w:uiPriority w:val="99"/>
    <w:rsid w:val="00351E3C"/>
    <w:pPr>
      <w:spacing w:before="100" w:beforeAutospacing="1" w:after="100" w:afterAutospacing="1"/>
    </w:pPr>
    <w:rPr>
      <w:lang w:val="en-US" w:eastAsia="en-US"/>
    </w:rPr>
  </w:style>
  <w:style w:type="paragraph" w:customStyle="1" w:styleId="shdr">
    <w:name w:val="s_hdr"/>
    <w:basedOn w:val="Normal"/>
    <w:uiPriority w:val="99"/>
    <w:rsid w:val="00351E3C"/>
    <w:pPr>
      <w:spacing w:before="100" w:beforeAutospacing="1" w:after="100" w:afterAutospacing="1"/>
    </w:pPr>
    <w:rPr>
      <w:lang w:val="en-US" w:eastAsia="en-US"/>
    </w:rPr>
  </w:style>
  <w:style w:type="character" w:styleId="CommentReference">
    <w:name w:val="annotation reference"/>
    <w:semiHidden/>
    <w:unhideWhenUsed/>
    <w:rsid w:val="00351E3C"/>
    <w:rPr>
      <w:sz w:val="16"/>
      <w:szCs w:val="16"/>
    </w:rPr>
  </w:style>
  <w:style w:type="character" w:customStyle="1" w:styleId="salnttl">
    <w:name w:val="s_aln_ttl"/>
    <w:rsid w:val="00351E3C"/>
  </w:style>
  <w:style w:type="character" w:customStyle="1" w:styleId="salnbdy">
    <w:name w:val="s_aln_bdy"/>
    <w:rsid w:val="00351E3C"/>
  </w:style>
  <w:style w:type="table" w:styleId="TableGrid">
    <w:name w:val="Table Grid"/>
    <w:basedOn w:val="TableNormal"/>
    <w:uiPriority w:val="39"/>
    <w:rsid w:val="00351E3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4099990">
      <w:bodyDiv w:val="1"/>
      <w:marLeft w:val="0"/>
      <w:marRight w:val="0"/>
      <w:marTop w:val="0"/>
      <w:marBottom w:val="0"/>
      <w:divBdr>
        <w:top w:val="none" w:sz="0" w:space="0" w:color="auto"/>
        <w:left w:val="none" w:sz="0" w:space="0" w:color="auto"/>
        <w:bottom w:val="none" w:sz="0" w:space="0" w:color="auto"/>
        <w:right w:val="none" w:sz="0" w:space="0" w:color="auto"/>
      </w:divBdr>
      <w:divsChild>
        <w:div w:id="1837649514">
          <w:marLeft w:val="0"/>
          <w:marRight w:val="0"/>
          <w:marTop w:val="0"/>
          <w:marBottom w:val="0"/>
          <w:divBdr>
            <w:top w:val="none" w:sz="0" w:space="0" w:color="auto"/>
            <w:left w:val="none" w:sz="0" w:space="0" w:color="auto"/>
            <w:bottom w:val="none" w:sz="0" w:space="0" w:color="auto"/>
            <w:right w:val="none" w:sz="0" w:space="0" w:color="auto"/>
          </w:divBdr>
          <w:divsChild>
            <w:div w:id="603727397">
              <w:marLeft w:val="0"/>
              <w:marRight w:val="0"/>
              <w:marTop w:val="180"/>
              <w:marBottom w:val="240"/>
              <w:divBdr>
                <w:top w:val="none" w:sz="0" w:space="0" w:color="auto"/>
                <w:left w:val="none" w:sz="0" w:space="0" w:color="auto"/>
                <w:bottom w:val="none" w:sz="0" w:space="0" w:color="auto"/>
                <w:right w:val="none" w:sz="0" w:space="0" w:color="auto"/>
              </w:divBdr>
            </w:div>
          </w:divsChild>
        </w:div>
        <w:div w:id="222718378">
          <w:marLeft w:val="0"/>
          <w:marRight w:val="0"/>
          <w:marTop w:val="0"/>
          <w:marBottom w:val="0"/>
          <w:divBdr>
            <w:top w:val="none" w:sz="0" w:space="0" w:color="auto"/>
            <w:left w:val="none" w:sz="0" w:space="0" w:color="auto"/>
            <w:bottom w:val="none" w:sz="0" w:space="0" w:color="auto"/>
            <w:right w:val="none" w:sz="0" w:space="0" w:color="auto"/>
          </w:divBdr>
        </w:div>
      </w:divsChild>
    </w:div>
    <w:div w:id="1040940867">
      <w:bodyDiv w:val="1"/>
      <w:marLeft w:val="0"/>
      <w:marRight w:val="0"/>
      <w:marTop w:val="0"/>
      <w:marBottom w:val="0"/>
      <w:divBdr>
        <w:top w:val="none" w:sz="0" w:space="0" w:color="auto"/>
        <w:left w:val="none" w:sz="0" w:space="0" w:color="auto"/>
        <w:bottom w:val="none" w:sz="0" w:space="0" w:color="auto"/>
        <w:right w:val="none" w:sz="0" w:space="0" w:color="auto"/>
      </w:divBdr>
    </w:div>
    <w:div w:id="2055882257">
      <w:bodyDiv w:val="1"/>
      <w:marLeft w:val="0"/>
      <w:marRight w:val="0"/>
      <w:marTop w:val="0"/>
      <w:marBottom w:val="0"/>
      <w:divBdr>
        <w:top w:val="none" w:sz="0" w:space="0" w:color="auto"/>
        <w:left w:val="none" w:sz="0" w:space="0" w:color="auto"/>
        <w:bottom w:val="none" w:sz="0" w:space="0" w:color="auto"/>
        <w:right w:val="none" w:sz="0" w:space="0" w:color="auto"/>
      </w:divBdr>
      <w:divsChild>
        <w:div w:id="1934439429">
          <w:marLeft w:val="0"/>
          <w:marRight w:val="0"/>
          <w:marTop w:val="0"/>
          <w:marBottom w:val="0"/>
          <w:divBdr>
            <w:top w:val="none" w:sz="0" w:space="0" w:color="auto"/>
            <w:left w:val="none" w:sz="0" w:space="0" w:color="auto"/>
            <w:bottom w:val="none" w:sz="0" w:space="0" w:color="auto"/>
            <w:right w:val="none" w:sz="0" w:space="0" w:color="auto"/>
          </w:divBdr>
          <w:divsChild>
            <w:div w:id="931667062">
              <w:marLeft w:val="0"/>
              <w:marRight w:val="0"/>
              <w:marTop w:val="180"/>
              <w:marBottom w:val="240"/>
              <w:divBdr>
                <w:top w:val="none" w:sz="0" w:space="0" w:color="auto"/>
                <w:left w:val="none" w:sz="0" w:space="0" w:color="auto"/>
                <w:bottom w:val="none" w:sz="0" w:space="0" w:color="auto"/>
                <w:right w:val="none" w:sz="0" w:space="0" w:color="auto"/>
              </w:divBdr>
            </w:div>
          </w:divsChild>
        </w:div>
        <w:div w:id="6813242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6</Pages>
  <Words>1742</Words>
  <Characters>9935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Danut Nancu</dc:creator>
  <cp:keywords/>
  <dc:description/>
  <cp:lastModifiedBy>Danut Nancu</cp:lastModifiedBy>
  <cp:revision>14</cp:revision>
  <cp:lastPrinted>2026-05-13T07:27:00Z</cp:lastPrinted>
  <dcterms:created xsi:type="dcterms:W3CDTF">2026-05-12T13:17:00Z</dcterms:created>
  <dcterms:modified xsi:type="dcterms:W3CDTF">2026-05-14T06:10:00Z</dcterms:modified>
</cp:coreProperties>
</file>