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414FC" w14:textId="2D85162A" w:rsidR="002B691D" w:rsidRPr="001446D9" w:rsidRDefault="002B691D" w:rsidP="00A450E9">
      <w:pPr>
        <w:pStyle w:val="Heading3"/>
        <w:jc w:val="left"/>
        <w:rPr>
          <w:rFonts w:ascii="Trebuchet MS" w:hAnsi="Trebuchet MS"/>
          <w:sz w:val="22"/>
          <w:szCs w:val="22"/>
        </w:rPr>
      </w:pPr>
    </w:p>
    <w:p w14:paraId="3D95DDA4" w14:textId="31A8EB81" w:rsidR="002B691D" w:rsidRPr="001446D9" w:rsidRDefault="002B691D" w:rsidP="001446D9">
      <w:pPr>
        <w:spacing w:after="0" w:line="240" w:lineRule="auto"/>
        <w:jc w:val="center"/>
        <w:rPr>
          <w:rFonts w:ascii="Trebuchet MS" w:eastAsia="Times New Roman" w:hAnsi="Trebuchet MS"/>
          <w:b/>
          <w:highlight w:val="white"/>
        </w:rPr>
      </w:pPr>
      <w:r w:rsidRPr="001446D9">
        <w:rPr>
          <w:rFonts w:ascii="Trebuchet MS" w:eastAsia="Times New Roman" w:hAnsi="Trebuchet MS"/>
          <w:b/>
          <w:highlight w:val="white"/>
        </w:rPr>
        <w:t>NOTĂ DE FUNDAMENTARE</w:t>
      </w:r>
    </w:p>
    <w:p w14:paraId="6F61DB7A" w14:textId="77777777" w:rsidR="00795653" w:rsidRPr="001446D9" w:rsidRDefault="00795653" w:rsidP="001446D9">
      <w:pPr>
        <w:spacing w:after="0" w:line="240" w:lineRule="auto"/>
        <w:jc w:val="center"/>
        <w:rPr>
          <w:rFonts w:ascii="Trebuchet MS" w:eastAsia="Times New Roman" w:hAnsi="Trebuchet MS"/>
          <w:b/>
          <w:highlight w:val="white"/>
        </w:rPr>
      </w:pPr>
    </w:p>
    <w:p w14:paraId="6604EC12" w14:textId="77777777" w:rsidR="002B691D" w:rsidRPr="001446D9" w:rsidRDefault="002B691D" w:rsidP="00A450E9">
      <w:pPr>
        <w:spacing w:after="0" w:line="240" w:lineRule="auto"/>
        <w:jc w:val="center"/>
        <w:rPr>
          <w:rFonts w:ascii="Trebuchet MS" w:eastAsia="Times New Roman" w:hAnsi="Trebuchet MS"/>
          <w:b/>
          <w:highlight w:val="white"/>
        </w:rPr>
      </w:pPr>
      <w:r w:rsidRPr="001446D9">
        <w:rPr>
          <w:rFonts w:ascii="Trebuchet MS" w:eastAsia="Times New Roman" w:hAnsi="Trebuchet MS"/>
          <w:b/>
          <w:highlight w:val="white"/>
        </w:rPr>
        <w:t>Secțiunea 1</w:t>
      </w:r>
    </w:p>
    <w:p w14:paraId="22F34056" w14:textId="05F1FDA4" w:rsidR="002B691D" w:rsidRPr="001446D9" w:rsidRDefault="002B691D" w:rsidP="001446D9">
      <w:pPr>
        <w:spacing w:after="0" w:line="240" w:lineRule="auto"/>
        <w:jc w:val="center"/>
        <w:rPr>
          <w:rFonts w:ascii="Trebuchet MS" w:eastAsia="Times New Roman" w:hAnsi="Trebuchet MS"/>
          <w:b/>
          <w:highlight w:val="white"/>
        </w:rPr>
      </w:pPr>
      <w:r w:rsidRPr="001446D9">
        <w:rPr>
          <w:rFonts w:ascii="Trebuchet MS" w:eastAsia="Times New Roman" w:hAnsi="Trebuchet MS"/>
          <w:b/>
          <w:highlight w:val="white"/>
        </w:rPr>
        <w:t>Titlul proiectului de act normativ</w:t>
      </w:r>
    </w:p>
    <w:p w14:paraId="2F9C3D64" w14:textId="77777777" w:rsidR="00DD210E" w:rsidRPr="001446D9" w:rsidRDefault="00DD210E" w:rsidP="00DD210E">
      <w:pPr>
        <w:rPr>
          <w:rFonts w:ascii="Trebuchet MS" w:hAnsi="Trebuchet MS"/>
          <w:lang w:eastAsia="ro-RO"/>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2B691D" w:rsidRPr="001446D9" w14:paraId="35BF29CC" w14:textId="77777777" w:rsidTr="00795653">
        <w:trPr>
          <w:jc w:val="center"/>
        </w:trPr>
        <w:tc>
          <w:tcPr>
            <w:tcW w:w="9776" w:type="dxa"/>
            <w:tcBorders>
              <w:top w:val="single" w:sz="4" w:space="0" w:color="auto"/>
              <w:left w:val="single" w:sz="4" w:space="0" w:color="auto"/>
              <w:bottom w:val="single" w:sz="4" w:space="0" w:color="auto"/>
              <w:right w:val="single" w:sz="4" w:space="0" w:color="auto"/>
            </w:tcBorders>
          </w:tcPr>
          <w:p w14:paraId="5BDEF4BC" w14:textId="77777777" w:rsidR="004F420D" w:rsidRPr="001446D9" w:rsidRDefault="004F420D" w:rsidP="00F22736">
            <w:pPr>
              <w:spacing w:after="0" w:line="240" w:lineRule="auto"/>
              <w:jc w:val="center"/>
              <w:rPr>
                <w:rFonts w:ascii="Trebuchet MS" w:eastAsia="Times New Roman" w:hAnsi="Trebuchet MS"/>
                <w:b/>
                <w:highlight w:val="white"/>
              </w:rPr>
            </w:pPr>
          </w:p>
          <w:p w14:paraId="108CDD63" w14:textId="77777777" w:rsidR="00DD210E" w:rsidRPr="001446D9" w:rsidRDefault="00F22736" w:rsidP="00846F4A">
            <w:pPr>
              <w:spacing w:after="0" w:line="240" w:lineRule="auto"/>
              <w:jc w:val="center"/>
              <w:rPr>
                <w:rFonts w:ascii="Trebuchet MS" w:eastAsia="Times New Roman" w:hAnsi="Trebuchet MS"/>
                <w:b/>
              </w:rPr>
            </w:pPr>
            <w:r w:rsidRPr="001446D9">
              <w:rPr>
                <w:rFonts w:ascii="Trebuchet MS" w:eastAsia="Times New Roman" w:hAnsi="Trebuchet MS"/>
                <w:b/>
                <w:highlight w:val="white"/>
              </w:rPr>
              <w:t xml:space="preserve">ORDONANȚĂ </w:t>
            </w:r>
          </w:p>
          <w:p w14:paraId="0B397160" w14:textId="5E413AC3" w:rsidR="00846F4A" w:rsidRPr="001446D9" w:rsidRDefault="009D3797" w:rsidP="009D3797">
            <w:pPr>
              <w:jc w:val="center"/>
              <w:rPr>
                <w:rStyle w:val="punct1"/>
                <w:rFonts w:ascii="Trebuchet MS" w:hAnsi="Trebuchet MS"/>
              </w:rPr>
            </w:pPr>
            <w:r w:rsidRPr="001446D9">
              <w:rPr>
                <w:rFonts w:ascii="Trebuchet MS" w:eastAsia="Times New Roman" w:hAnsi="Trebuchet MS"/>
                <w:lang w:eastAsia="zh-CN"/>
              </w:rPr>
              <w:t xml:space="preserve">  pentru modificarea și completarea unor acte normative din domeniul, amenajării teritoriului, urbanismului, construcțiilor și disciplinei în construcții</w:t>
            </w:r>
          </w:p>
        </w:tc>
      </w:tr>
    </w:tbl>
    <w:p w14:paraId="7F5F20FF" w14:textId="77777777" w:rsidR="00697570" w:rsidRPr="001446D9" w:rsidRDefault="00697570" w:rsidP="00A450E9">
      <w:pPr>
        <w:spacing w:after="0"/>
        <w:rPr>
          <w:rFonts w:ascii="Trebuchet MS" w:hAnsi="Trebuchet MS"/>
          <w:b/>
          <w:bCs/>
        </w:rPr>
      </w:pPr>
    </w:p>
    <w:p w14:paraId="2D582DCD" w14:textId="77777777" w:rsidR="002B691D" w:rsidRPr="001446D9" w:rsidRDefault="002B691D" w:rsidP="00A450E9">
      <w:pPr>
        <w:spacing w:after="0"/>
        <w:jc w:val="center"/>
        <w:rPr>
          <w:rFonts w:ascii="Trebuchet MS" w:hAnsi="Trebuchet MS"/>
          <w:b/>
          <w:bCs/>
        </w:rPr>
      </w:pPr>
      <w:r w:rsidRPr="001446D9">
        <w:rPr>
          <w:rFonts w:ascii="Trebuchet MS" w:hAnsi="Trebuchet MS"/>
          <w:b/>
          <w:bCs/>
        </w:rPr>
        <w:t>Secțiunea a 2-a</w:t>
      </w:r>
    </w:p>
    <w:p w14:paraId="053F2E32" w14:textId="0F767CF1" w:rsidR="00485190" w:rsidRPr="001446D9" w:rsidRDefault="002B691D" w:rsidP="00A450E9">
      <w:pPr>
        <w:pStyle w:val="Heading3"/>
        <w:rPr>
          <w:rFonts w:ascii="Trebuchet MS" w:hAnsi="Trebuchet MS"/>
          <w:sz w:val="22"/>
          <w:szCs w:val="22"/>
        </w:rPr>
      </w:pPr>
      <w:r w:rsidRPr="001446D9">
        <w:rPr>
          <w:rFonts w:ascii="Trebuchet MS" w:hAnsi="Trebuchet MS"/>
          <w:sz w:val="22"/>
          <w:szCs w:val="22"/>
        </w:rPr>
        <w:t>Motivul emiterii actului normativ</w:t>
      </w:r>
    </w:p>
    <w:p w14:paraId="0E87E2C0" w14:textId="77777777" w:rsidR="00795653" w:rsidRPr="001446D9" w:rsidRDefault="00795653" w:rsidP="00A450E9">
      <w:pPr>
        <w:spacing w:after="0"/>
        <w:rPr>
          <w:rFonts w:ascii="Trebuchet MS" w:hAnsi="Trebuchet MS"/>
          <w:lang w:eastAsia="ro-RO"/>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6663"/>
      </w:tblGrid>
      <w:tr w:rsidR="002B691D" w:rsidRPr="001446D9" w14:paraId="5A46F4C9" w14:textId="77777777" w:rsidTr="00DD210E">
        <w:trPr>
          <w:trHeight w:val="846"/>
        </w:trPr>
        <w:tc>
          <w:tcPr>
            <w:tcW w:w="3260" w:type="dxa"/>
            <w:tcBorders>
              <w:top w:val="single" w:sz="4" w:space="0" w:color="auto"/>
              <w:left w:val="single" w:sz="4" w:space="0" w:color="auto"/>
              <w:bottom w:val="single" w:sz="4" w:space="0" w:color="auto"/>
              <w:right w:val="single" w:sz="4" w:space="0" w:color="auto"/>
            </w:tcBorders>
          </w:tcPr>
          <w:p w14:paraId="656225C0" w14:textId="77777777" w:rsidR="002B691D" w:rsidRPr="001446D9" w:rsidRDefault="002B691D" w:rsidP="00A450E9">
            <w:pPr>
              <w:spacing w:before="120" w:after="120"/>
              <w:rPr>
                <w:rFonts w:ascii="Trebuchet MS" w:hAnsi="Trebuchet MS"/>
                <w:bCs/>
                <w:color w:val="000000"/>
                <w:lang w:eastAsia="ro-RO"/>
              </w:rPr>
            </w:pPr>
            <w:r w:rsidRPr="001446D9">
              <w:rPr>
                <w:rFonts w:ascii="Trebuchet MS" w:eastAsia="Times New Roman" w:hAnsi="Trebuchet MS"/>
                <w:b/>
                <w:bCs/>
              </w:rPr>
              <w:t>2.1. Sursa proiectului de act normativ</w:t>
            </w:r>
          </w:p>
        </w:tc>
        <w:tc>
          <w:tcPr>
            <w:tcW w:w="6663" w:type="dxa"/>
            <w:tcBorders>
              <w:top w:val="single" w:sz="4" w:space="0" w:color="auto"/>
              <w:left w:val="single" w:sz="4" w:space="0" w:color="auto"/>
              <w:bottom w:val="single" w:sz="4" w:space="0" w:color="auto"/>
              <w:right w:val="single" w:sz="4" w:space="0" w:color="auto"/>
            </w:tcBorders>
          </w:tcPr>
          <w:p w14:paraId="2B6541BE" w14:textId="1A50D1FB" w:rsidR="00846F4A" w:rsidRPr="001446D9" w:rsidRDefault="009D3797" w:rsidP="00846F4A">
            <w:pPr>
              <w:spacing w:after="120"/>
              <w:jc w:val="both"/>
              <w:rPr>
                <w:rStyle w:val="spar"/>
                <w:rFonts w:ascii="Trebuchet MS" w:hAnsi="Trebuchet MS"/>
                <w:bdr w:val="none" w:sz="0" w:space="0" w:color="auto" w:frame="1"/>
                <w:shd w:val="clear" w:color="auto" w:fill="FFFFFF"/>
              </w:rPr>
            </w:pPr>
            <w:r w:rsidRPr="001446D9">
              <w:rPr>
                <w:rFonts w:ascii="Trebuchet MS" w:hAnsi="Trebuchet MS"/>
                <w:bdr w:val="none" w:sz="0" w:space="0" w:color="auto" w:frame="1"/>
                <w:shd w:val="clear" w:color="auto" w:fill="FFFFFF"/>
              </w:rPr>
              <w:t>A</w:t>
            </w:r>
            <w:r w:rsidR="00846F4A" w:rsidRPr="001446D9">
              <w:rPr>
                <w:rFonts w:ascii="Trebuchet MS" w:hAnsi="Trebuchet MS"/>
                <w:bdr w:val="none" w:sz="0" w:space="0" w:color="auto" w:frame="1"/>
                <w:shd w:val="clear" w:color="auto" w:fill="FFFFFF"/>
              </w:rPr>
              <w:t xml:space="preserve">rt. 1 pct. III din Legea nr. </w:t>
            </w:r>
            <w:r w:rsidR="00846F4A" w:rsidRPr="001446D9">
              <w:rPr>
                <w:rStyle w:val="spar"/>
                <w:rFonts w:ascii="Trebuchet MS" w:hAnsi="Trebuchet MS"/>
                <w:bdr w:val="none" w:sz="0" w:space="0" w:color="auto" w:frame="1"/>
                <w:shd w:val="clear" w:color="auto" w:fill="FFFFFF"/>
              </w:rPr>
              <w:t>244/2025 privind abilitarea Guvernului de a emite ordonanțe</w:t>
            </w:r>
            <w:r w:rsidR="005160D7">
              <w:rPr>
                <w:rStyle w:val="spar"/>
                <w:rFonts w:ascii="Trebuchet MS" w:hAnsi="Trebuchet MS"/>
                <w:bdr w:val="none" w:sz="0" w:space="0" w:color="auto" w:frame="1"/>
                <w:shd w:val="clear" w:color="auto" w:fill="FFFFFF"/>
              </w:rPr>
              <w:t>.</w:t>
            </w:r>
          </w:p>
          <w:p w14:paraId="537568EC" w14:textId="1D898162" w:rsidR="002B691D" w:rsidRPr="001446D9" w:rsidRDefault="002B691D" w:rsidP="003A28A2">
            <w:pPr>
              <w:pStyle w:val="Default"/>
              <w:spacing w:before="120" w:after="120"/>
              <w:jc w:val="both"/>
              <w:rPr>
                <w:rFonts w:ascii="Trebuchet MS" w:hAnsi="Trebuchet MS"/>
                <w:bCs/>
                <w:sz w:val="22"/>
                <w:szCs w:val="22"/>
              </w:rPr>
            </w:pPr>
          </w:p>
        </w:tc>
      </w:tr>
      <w:tr w:rsidR="00627848" w:rsidRPr="001446D9" w14:paraId="582186E0" w14:textId="77777777" w:rsidTr="4841FA91">
        <w:tc>
          <w:tcPr>
            <w:tcW w:w="3260" w:type="dxa"/>
            <w:tcBorders>
              <w:top w:val="single" w:sz="4" w:space="0" w:color="auto"/>
              <w:left w:val="single" w:sz="4" w:space="0" w:color="auto"/>
              <w:bottom w:val="single" w:sz="4" w:space="0" w:color="auto"/>
              <w:right w:val="single" w:sz="4" w:space="0" w:color="auto"/>
            </w:tcBorders>
          </w:tcPr>
          <w:p w14:paraId="6F299A29" w14:textId="77777777" w:rsidR="00627848" w:rsidRPr="001446D9" w:rsidRDefault="00627848" w:rsidP="00627848">
            <w:pPr>
              <w:spacing w:before="120" w:after="0"/>
              <w:rPr>
                <w:rFonts w:ascii="Trebuchet MS" w:eastAsia="Times New Roman" w:hAnsi="Trebuchet MS"/>
                <w:b/>
                <w:bCs/>
              </w:rPr>
            </w:pPr>
            <w:r w:rsidRPr="001446D9">
              <w:rPr>
                <w:rFonts w:ascii="Trebuchet MS" w:eastAsia="Times New Roman" w:hAnsi="Trebuchet MS"/>
                <w:b/>
                <w:bCs/>
              </w:rPr>
              <w:t>2.2. Descrierea situației actuale</w:t>
            </w:r>
          </w:p>
        </w:tc>
        <w:tc>
          <w:tcPr>
            <w:tcW w:w="6663" w:type="dxa"/>
            <w:tcBorders>
              <w:top w:val="single" w:sz="4" w:space="0" w:color="auto"/>
              <w:left w:val="single" w:sz="4" w:space="0" w:color="auto"/>
              <w:bottom w:val="single" w:sz="4" w:space="0" w:color="auto"/>
              <w:right w:val="single" w:sz="4" w:space="0" w:color="auto"/>
            </w:tcBorders>
          </w:tcPr>
          <w:p w14:paraId="5A88DDD8" w14:textId="7ACE441D" w:rsidR="009B1EBD" w:rsidRPr="001446D9" w:rsidRDefault="009B1EBD" w:rsidP="009B1EBD">
            <w:pPr>
              <w:pStyle w:val="Default"/>
              <w:spacing w:before="120" w:after="120"/>
              <w:jc w:val="both"/>
              <w:rPr>
                <w:rFonts w:ascii="Trebuchet MS" w:hAnsi="Trebuchet MS"/>
                <w:sz w:val="22"/>
                <w:szCs w:val="22"/>
              </w:rPr>
            </w:pPr>
            <w:r w:rsidRPr="001446D9">
              <w:rPr>
                <w:rFonts w:ascii="Trebuchet MS" w:hAnsi="Trebuchet MS"/>
                <w:sz w:val="22"/>
                <w:szCs w:val="22"/>
              </w:rPr>
              <w:t xml:space="preserve">Deoarece sectorul construcțiilor joacă un rol fundamental în dinamica economică a României, fiind un motor important pentru creșterea economică, crearea de locuri de muncă și dezvoltarea infrastructurii și în contextul necesității urgentării implementării investițiilor publice în construcții finanțate prin Mecanismul de Redresare și Reziliență și prin Politica de coeziune, pentru încadrarea în termenele impuse prin regulamentele europene și pentru atingerea obiectivelor asumate prin Planul Național de Redresare și Reziliență al României, a fost adoptată Ordonanța de Urgență a Guvernului nr. 31 din 30 aprilie 2025 privind unele măsuri pentru simplificarea procedurilor în domeniul urbanismului și construcțiilor și accelerarea investițiilor. </w:t>
            </w:r>
          </w:p>
          <w:p w14:paraId="33C24D64" w14:textId="561811AF" w:rsidR="009B1EBD" w:rsidRPr="001446D9" w:rsidRDefault="009B1EBD" w:rsidP="009B1EBD">
            <w:pPr>
              <w:pStyle w:val="Default"/>
              <w:spacing w:before="120" w:after="120"/>
              <w:jc w:val="both"/>
              <w:rPr>
                <w:rFonts w:ascii="Trebuchet MS" w:hAnsi="Trebuchet MS"/>
                <w:sz w:val="22"/>
                <w:szCs w:val="22"/>
              </w:rPr>
            </w:pPr>
            <w:r w:rsidRPr="001446D9">
              <w:rPr>
                <w:rFonts w:ascii="Trebuchet MS" w:hAnsi="Trebuchet MS"/>
                <w:sz w:val="22"/>
                <w:szCs w:val="22"/>
              </w:rPr>
              <w:t xml:space="preserve">Actul normativ instituie măsuri care vin atât în sprijinul investitorilor privați, cât și a celor publici, iar obligațiile privind emiterea avizelor și acordurilor se referă atât la instituțiile și autoritățile publice, cât și la entitățile private care emit avize și acorduri, în raport cu anumite prevederi legale, precum existența unui contract de gestiune delegată a unor servicii de utilități publice sau altele asemenea. </w:t>
            </w:r>
          </w:p>
          <w:p w14:paraId="1D560D93" w14:textId="2F671B3F" w:rsidR="009B1EBD" w:rsidRPr="001446D9" w:rsidRDefault="009B1EBD" w:rsidP="009B1EBD">
            <w:pPr>
              <w:pStyle w:val="Default"/>
              <w:spacing w:before="120" w:after="120"/>
              <w:jc w:val="both"/>
              <w:rPr>
                <w:rFonts w:ascii="Trebuchet MS" w:hAnsi="Trebuchet MS"/>
                <w:sz w:val="22"/>
                <w:szCs w:val="22"/>
              </w:rPr>
            </w:pPr>
            <w:r w:rsidRPr="001446D9">
              <w:rPr>
                <w:rFonts w:ascii="Trebuchet MS" w:hAnsi="Trebuchet MS"/>
                <w:sz w:val="22"/>
                <w:szCs w:val="22"/>
              </w:rPr>
              <w:t>Prin O.U.G. nr.</w:t>
            </w:r>
            <w:r w:rsidR="004023C1">
              <w:rPr>
                <w:rFonts w:ascii="Trebuchet MS" w:hAnsi="Trebuchet MS"/>
                <w:sz w:val="22"/>
                <w:szCs w:val="22"/>
              </w:rPr>
              <w:t xml:space="preserve"> </w:t>
            </w:r>
            <w:r w:rsidRPr="001446D9">
              <w:rPr>
                <w:rFonts w:ascii="Trebuchet MS" w:hAnsi="Trebuchet MS"/>
                <w:sz w:val="22"/>
                <w:szCs w:val="22"/>
              </w:rPr>
              <w:t>31/2025, s-au introdus reglementări prin care tuturor entităților care avizează planuri de amenajarea teritoriului, planuri de urbanism sau proiecte pentru autorizarea construirii diferitelor tipuri de lucrări publice sau private li se aplică termene stricte de răspuns, care, dacă nu sunt respectate, conduc la invocarea obținerii avizului în mod tacit, conform unei proceduri clare.</w:t>
            </w:r>
          </w:p>
          <w:p w14:paraId="09538052" w14:textId="77777777" w:rsidR="009B1EBD" w:rsidRPr="001446D9" w:rsidRDefault="009B1EBD" w:rsidP="009B1EBD">
            <w:pPr>
              <w:pStyle w:val="Default"/>
              <w:spacing w:before="120" w:after="120"/>
              <w:jc w:val="both"/>
              <w:rPr>
                <w:rFonts w:ascii="Trebuchet MS" w:hAnsi="Trebuchet MS"/>
                <w:sz w:val="22"/>
                <w:szCs w:val="22"/>
              </w:rPr>
            </w:pPr>
            <w:r w:rsidRPr="001446D9">
              <w:rPr>
                <w:rFonts w:ascii="Trebuchet MS" w:hAnsi="Trebuchet MS"/>
                <w:sz w:val="22"/>
                <w:szCs w:val="22"/>
              </w:rPr>
              <w:t>De asemenea, actul normativ mai reglementează că:</w:t>
            </w:r>
          </w:p>
          <w:p w14:paraId="636E7AF1" w14:textId="77777777" w:rsidR="009B1EBD" w:rsidRPr="001446D9" w:rsidRDefault="009B1EBD" w:rsidP="009B1EBD">
            <w:pPr>
              <w:pStyle w:val="Default"/>
              <w:spacing w:before="120" w:after="120"/>
              <w:jc w:val="both"/>
              <w:rPr>
                <w:rFonts w:ascii="Trebuchet MS" w:hAnsi="Trebuchet MS"/>
                <w:sz w:val="22"/>
                <w:szCs w:val="22"/>
              </w:rPr>
            </w:pPr>
            <w:r w:rsidRPr="001446D9">
              <w:rPr>
                <w:rFonts w:ascii="Trebuchet MS" w:hAnsi="Trebuchet MS"/>
                <w:sz w:val="22"/>
                <w:szCs w:val="22"/>
              </w:rPr>
              <w:t>-</w:t>
            </w:r>
            <w:r w:rsidRPr="001446D9">
              <w:rPr>
                <w:rFonts w:ascii="Trebuchet MS" w:hAnsi="Trebuchet MS"/>
                <w:sz w:val="22"/>
                <w:szCs w:val="22"/>
              </w:rPr>
              <w:tab/>
              <w:t>emiterea de avize/acorduri în cadrul procedurii de autorizare a construirii pentru lucrările publice, atât în cazul construcțiilor noi, cât și în cazul intervențiilor la construcții existente, se face fără perceperea de taxe sau tarife de analiză, tarife de consultanță sau altele asemenea</w:t>
            </w:r>
          </w:p>
          <w:p w14:paraId="694548A7" w14:textId="29945843" w:rsidR="009B1EBD" w:rsidRPr="001446D9" w:rsidRDefault="009B1EBD" w:rsidP="009B1EBD">
            <w:pPr>
              <w:pStyle w:val="Default"/>
              <w:spacing w:before="120" w:after="120"/>
              <w:jc w:val="both"/>
              <w:rPr>
                <w:rFonts w:ascii="Trebuchet MS" w:hAnsi="Trebuchet MS"/>
                <w:sz w:val="22"/>
                <w:szCs w:val="22"/>
              </w:rPr>
            </w:pPr>
            <w:r w:rsidRPr="001446D9">
              <w:rPr>
                <w:rFonts w:ascii="Trebuchet MS" w:hAnsi="Trebuchet MS"/>
                <w:sz w:val="22"/>
                <w:szCs w:val="22"/>
              </w:rPr>
              <w:t>-</w:t>
            </w:r>
            <w:r w:rsidRPr="001446D9">
              <w:rPr>
                <w:rFonts w:ascii="Trebuchet MS" w:hAnsi="Trebuchet MS"/>
                <w:sz w:val="22"/>
                <w:szCs w:val="22"/>
              </w:rPr>
              <w:tab/>
              <w:t xml:space="preserve">este interzisă condiționarea emiterii avizelor sau acordurilor de obținerea prealabilă a altor avize sau acorduri. Avizele și acordurile se solicită concomitent de la toți avizatorii, iar informațiile și condițiile obținute de la avizatori se integrează și se corelează de către proiectanți, pe baza analizării împreună </w:t>
            </w:r>
            <w:r w:rsidRPr="001446D9">
              <w:rPr>
                <w:rFonts w:ascii="Trebuchet MS" w:hAnsi="Trebuchet MS"/>
                <w:sz w:val="22"/>
                <w:szCs w:val="22"/>
              </w:rPr>
              <w:lastRenderedPageBreak/>
              <w:t>cu beneficiarul, astfel încât documentația tehnică depusă în vederea obținerii autorizației de construire să îndeplinească toate condițiile impuse de avizatori și să respecte tema de proiectare.</w:t>
            </w:r>
          </w:p>
          <w:p w14:paraId="1EF4DAC7" w14:textId="3B0AC028" w:rsidR="009B1EBD" w:rsidRPr="001446D9" w:rsidRDefault="009B1EBD" w:rsidP="009B1EBD">
            <w:pPr>
              <w:pStyle w:val="Default"/>
              <w:spacing w:before="120" w:after="120"/>
              <w:jc w:val="both"/>
              <w:rPr>
                <w:rFonts w:ascii="Trebuchet MS" w:hAnsi="Trebuchet MS"/>
                <w:sz w:val="22"/>
                <w:szCs w:val="22"/>
              </w:rPr>
            </w:pPr>
            <w:r w:rsidRPr="001446D9">
              <w:rPr>
                <w:rFonts w:ascii="Trebuchet MS" w:hAnsi="Trebuchet MS"/>
                <w:sz w:val="22"/>
                <w:szCs w:val="22"/>
              </w:rPr>
              <w:t>Pentru conformarea urgentă a procedurilor specifice de avizare cu actul normativ, MDLPA a trimis informări ministerelor de resort care emit (direct sau</w:t>
            </w:r>
            <w:r w:rsidR="00C279FB">
              <w:rPr>
                <w:rFonts w:ascii="Trebuchet MS" w:hAnsi="Trebuchet MS"/>
                <w:sz w:val="22"/>
                <w:szCs w:val="22"/>
              </w:rPr>
              <w:t xml:space="preserve"> </w:t>
            </w:r>
            <w:r w:rsidRPr="001446D9">
              <w:rPr>
                <w:rFonts w:ascii="Trebuchet MS" w:hAnsi="Trebuchet MS"/>
                <w:sz w:val="22"/>
                <w:szCs w:val="22"/>
              </w:rPr>
              <w:t xml:space="preserve">prin direcțiile deconcentrate sau prin instituții aflate în coordonare/ subordine) avize sau acorduri pentru planurile de urbanism și pentru investițiile în construcții, </w:t>
            </w:r>
            <w:r w:rsidR="00F8735E" w:rsidRPr="001446D9">
              <w:rPr>
                <w:rFonts w:ascii="Trebuchet MS" w:hAnsi="Trebuchet MS"/>
                <w:sz w:val="22"/>
                <w:szCs w:val="22"/>
              </w:rPr>
              <w:t>c</w:t>
            </w:r>
            <w:r w:rsidRPr="001446D9">
              <w:rPr>
                <w:rFonts w:ascii="Trebuchet MS" w:hAnsi="Trebuchet MS"/>
                <w:sz w:val="22"/>
                <w:szCs w:val="22"/>
              </w:rPr>
              <w:t xml:space="preserve">ătre toate prefecturile din țară, pentru comunicarea prevederilor legale și pentru urmărirea conformării avizatorilor de la nivel local. </w:t>
            </w:r>
          </w:p>
          <w:p w14:paraId="52898A38" w14:textId="5FE6DA31" w:rsidR="00F8735E" w:rsidRPr="001446D9" w:rsidRDefault="009B1EBD" w:rsidP="009B1EBD">
            <w:pPr>
              <w:pStyle w:val="Default"/>
              <w:spacing w:before="120" w:after="120"/>
              <w:jc w:val="both"/>
              <w:rPr>
                <w:rFonts w:ascii="Trebuchet MS" w:hAnsi="Trebuchet MS"/>
                <w:sz w:val="22"/>
                <w:szCs w:val="22"/>
              </w:rPr>
            </w:pPr>
            <w:r w:rsidRPr="001446D9">
              <w:rPr>
                <w:rFonts w:ascii="Trebuchet MS" w:hAnsi="Trebuchet MS"/>
                <w:sz w:val="22"/>
                <w:szCs w:val="22"/>
              </w:rPr>
              <w:t>Din informațiile primite de la beneficiari sau proiectanți, în activitatea de avizare realizată prevederile menționate mai sus nu sunt respectate</w:t>
            </w:r>
            <w:r w:rsidR="00F8735E" w:rsidRPr="001446D9">
              <w:rPr>
                <w:rFonts w:ascii="Trebuchet MS" w:hAnsi="Trebuchet MS"/>
                <w:sz w:val="22"/>
                <w:szCs w:val="22"/>
              </w:rPr>
              <w:t xml:space="preserve"> </w:t>
            </w:r>
            <w:r w:rsidRPr="001446D9">
              <w:rPr>
                <w:rFonts w:ascii="Trebuchet MS" w:hAnsi="Trebuchet MS"/>
                <w:sz w:val="22"/>
                <w:szCs w:val="22"/>
              </w:rPr>
              <w:t>de toate instituțiile sau entitățile avizataore, în continuare emiterea avizului/acordului fiind condiționată de plata unor taxe, tarife sau de obținerea în prealabil a unor alte avize, invocându-se proceduri interne sau acte normative sectoriale sau de de rang inferior.</w:t>
            </w:r>
          </w:p>
          <w:p w14:paraId="677A2145" w14:textId="475CAFE2" w:rsidR="00F8735E" w:rsidRPr="001446D9" w:rsidRDefault="004023C1" w:rsidP="009B1EBD">
            <w:pPr>
              <w:pStyle w:val="Default"/>
              <w:spacing w:before="120" w:after="120"/>
              <w:jc w:val="both"/>
              <w:rPr>
                <w:rFonts w:ascii="Trebuchet MS" w:hAnsi="Trebuchet MS"/>
                <w:sz w:val="22"/>
                <w:szCs w:val="22"/>
              </w:rPr>
            </w:pPr>
            <w:r>
              <w:rPr>
                <w:rFonts w:ascii="Trebuchet MS" w:hAnsi="Trebuchet MS"/>
                <w:sz w:val="22"/>
                <w:szCs w:val="22"/>
              </w:rPr>
              <w:t>Î</w:t>
            </w:r>
            <w:r w:rsidR="00F8735E" w:rsidRPr="001446D9">
              <w:rPr>
                <w:rFonts w:ascii="Trebuchet MS" w:hAnsi="Trebuchet MS"/>
                <w:sz w:val="22"/>
                <w:szCs w:val="22"/>
              </w:rPr>
              <w:t>n ciuda modificărilor cadrului legislativ actual din domeniul amenajării teritoriului, urbanismului și autorizării lucrărilor de construcții</w:t>
            </w:r>
            <w:r>
              <w:rPr>
                <w:rFonts w:ascii="Trebuchet MS" w:hAnsi="Trebuchet MS"/>
                <w:sz w:val="22"/>
                <w:szCs w:val="22"/>
              </w:rPr>
              <w:t xml:space="preserve">, </w:t>
            </w:r>
            <w:r w:rsidR="00F8735E" w:rsidRPr="001446D9">
              <w:rPr>
                <w:rFonts w:ascii="Trebuchet MS" w:hAnsi="Trebuchet MS"/>
                <w:sz w:val="22"/>
                <w:szCs w:val="22"/>
              </w:rPr>
              <w:t>în practică se evidențiază disfuncționalități semnificative în procesul de avizare, generate de practici neunitare și de restricționarea nejustificată a accesului la depunerea documentațiilor. Aceste situații conduc la întârzieri majore în derularea investițiilor publice și private, afectând predictibilitatea și securitatea juridică a beneficiarilor.</w:t>
            </w:r>
          </w:p>
          <w:p w14:paraId="10643D2F" w14:textId="335E2661" w:rsidR="009B1EBD" w:rsidRPr="001446D9" w:rsidRDefault="00F8735E" w:rsidP="009B1EBD">
            <w:pPr>
              <w:pStyle w:val="Default"/>
              <w:spacing w:before="120" w:after="120"/>
              <w:jc w:val="both"/>
              <w:rPr>
                <w:rFonts w:ascii="Trebuchet MS" w:hAnsi="Trebuchet MS"/>
                <w:sz w:val="22"/>
                <w:szCs w:val="22"/>
              </w:rPr>
            </w:pPr>
            <w:r w:rsidRPr="00F8735E">
              <w:rPr>
                <w:rFonts w:ascii="Trebuchet MS" w:hAnsi="Trebuchet MS"/>
                <w:sz w:val="22"/>
                <w:szCs w:val="22"/>
              </w:rPr>
              <w:t>Totodată, s-a constatat existența unor practici prin care entități avizatoare refuză sau limitează primirea documentațiilor, inclusiv prin utilizarea platformelor digitale, invocând motive administrative sau lipsa resurselor umane, fără un temei legal expres. De asemenea, sunt întâlnite</w:t>
            </w:r>
            <w:r w:rsidRPr="001446D9">
              <w:rPr>
                <w:rFonts w:ascii="Trebuchet MS" w:hAnsi="Trebuchet MS"/>
                <w:sz w:val="22"/>
                <w:szCs w:val="22"/>
              </w:rPr>
              <w:t xml:space="preserve"> în continuare</w:t>
            </w:r>
            <w:r w:rsidRPr="00F8735E">
              <w:rPr>
                <w:rFonts w:ascii="Trebuchet MS" w:hAnsi="Trebuchet MS"/>
                <w:sz w:val="22"/>
                <w:szCs w:val="22"/>
              </w:rPr>
              <w:t xml:space="preserve"> situații de respingere nejustificată a avizelor sau de solicitare repetată a unor taxe și tarife pentru aceeași documentație, în special în cazul revizuirilor.</w:t>
            </w:r>
          </w:p>
          <w:p w14:paraId="40E8CD49" w14:textId="2D69152D" w:rsidR="009B1EBD" w:rsidRPr="001446D9" w:rsidRDefault="009B1EBD" w:rsidP="009B1EBD">
            <w:pPr>
              <w:pStyle w:val="Default"/>
              <w:spacing w:before="120" w:after="120"/>
              <w:jc w:val="both"/>
              <w:rPr>
                <w:rFonts w:ascii="Trebuchet MS" w:hAnsi="Trebuchet MS"/>
                <w:sz w:val="22"/>
                <w:szCs w:val="22"/>
              </w:rPr>
            </w:pPr>
            <w:r w:rsidRPr="001446D9">
              <w:rPr>
                <w:rFonts w:ascii="Trebuchet MS" w:hAnsi="Trebuchet MS"/>
                <w:sz w:val="22"/>
                <w:szCs w:val="22"/>
              </w:rPr>
              <w:t>O.U.G. nr.31/2025 stabilește de asemenea că emitenții de avize au obligația să analizeze și să avizeze cu prioritate și în regim de urgență documentațiile pentru investițiile finanțate din Planul național de redresare și reziliență al României, cu respectarea prevederilor prezentei ordonanțe de urgență.</w:t>
            </w:r>
          </w:p>
          <w:p w14:paraId="3E183AAB" w14:textId="77777777" w:rsidR="009B1EBD" w:rsidRPr="001446D9" w:rsidRDefault="009B1EBD" w:rsidP="009B1EBD">
            <w:pPr>
              <w:pStyle w:val="Default"/>
              <w:spacing w:before="120" w:after="120"/>
              <w:jc w:val="both"/>
              <w:rPr>
                <w:rFonts w:ascii="Trebuchet MS" w:hAnsi="Trebuchet MS"/>
                <w:sz w:val="22"/>
                <w:szCs w:val="22"/>
              </w:rPr>
            </w:pPr>
            <w:r w:rsidRPr="001446D9">
              <w:rPr>
                <w:rFonts w:ascii="Trebuchet MS" w:hAnsi="Trebuchet MS"/>
                <w:sz w:val="22"/>
                <w:szCs w:val="22"/>
              </w:rPr>
              <w:t xml:space="preserve">Reamintim că, prin PNRR, sunt în curs de implementare mii de investiții în construcții, care vor ajuta la îmbunătățirea calității vieții comunităților și câteva sute de planuri de urbanism în format digital, care vor asigura atât planificarea dezvoltării durabile și competitive a teritoriului național, cât și emiterea rapidă a certificatelor de urbanism și autorizațiilor de construire, iar ignorarea prevederilor O.U.G. nr. 31/2025 va accentua riscul de nefinalizare a acestora în termenele stabilite de Mecanismul de Redresare și Reziliență și la creșterea deficitului bugetar prin transferarea acestor investiții către bugetul de stat. </w:t>
            </w:r>
          </w:p>
          <w:p w14:paraId="1A6F36A5" w14:textId="77777777" w:rsidR="00F8735E" w:rsidRPr="00F8735E" w:rsidRDefault="00F8735E" w:rsidP="00F8735E">
            <w:pPr>
              <w:pStyle w:val="Default"/>
              <w:spacing w:before="120" w:after="120"/>
              <w:jc w:val="both"/>
              <w:rPr>
                <w:rFonts w:ascii="Trebuchet MS" w:hAnsi="Trebuchet MS"/>
                <w:sz w:val="22"/>
                <w:szCs w:val="22"/>
              </w:rPr>
            </w:pPr>
            <w:r w:rsidRPr="00F8735E">
              <w:rPr>
                <w:rFonts w:ascii="Trebuchet MS" w:hAnsi="Trebuchet MS"/>
                <w:sz w:val="22"/>
                <w:szCs w:val="22"/>
              </w:rPr>
              <w:t>În acest context, se impune intervenția legislativă prin ordonanță, în vederea asigurării unui cadru procedural clar, coerent și predictibil, care să garanteze accesul nediscriminatoriu la procedurile de avizare și să prevină blocajele administrative.</w:t>
            </w:r>
          </w:p>
          <w:p w14:paraId="0D2B7B30" w14:textId="516E12D3" w:rsidR="00627848" w:rsidRPr="001446D9" w:rsidRDefault="00627848" w:rsidP="00F8735E">
            <w:pPr>
              <w:pStyle w:val="Default"/>
              <w:spacing w:before="120" w:after="120"/>
              <w:jc w:val="both"/>
              <w:rPr>
                <w:rFonts w:ascii="Trebuchet MS" w:hAnsi="Trebuchet MS"/>
                <w:sz w:val="22"/>
                <w:szCs w:val="22"/>
              </w:rPr>
            </w:pPr>
          </w:p>
        </w:tc>
      </w:tr>
      <w:tr w:rsidR="00627848" w:rsidRPr="001446D9" w14:paraId="4C62B96D" w14:textId="77777777" w:rsidTr="4841FA91">
        <w:tc>
          <w:tcPr>
            <w:tcW w:w="3260" w:type="dxa"/>
            <w:tcBorders>
              <w:top w:val="single" w:sz="4" w:space="0" w:color="auto"/>
              <w:left w:val="single" w:sz="4" w:space="0" w:color="auto"/>
              <w:bottom w:val="single" w:sz="4" w:space="0" w:color="auto"/>
              <w:right w:val="single" w:sz="4" w:space="0" w:color="auto"/>
            </w:tcBorders>
          </w:tcPr>
          <w:p w14:paraId="1940202F" w14:textId="092F30C8" w:rsidR="00627848" w:rsidRPr="001446D9" w:rsidRDefault="00627848" w:rsidP="00627848">
            <w:pPr>
              <w:spacing w:before="120" w:after="0"/>
              <w:rPr>
                <w:rFonts w:ascii="Trebuchet MS" w:hAnsi="Trebuchet MS"/>
                <w:bCs/>
                <w:color w:val="000000"/>
                <w:lang w:eastAsia="ro-RO"/>
              </w:rPr>
            </w:pPr>
            <w:r w:rsidRPr="001446D9">
              <w:rPr>
                <w:rFonts w:ascii="Trebuchet MS" w:hAnsi="Trebuchet MS"/>
                <w:bCs/>
                <w:color w:val="000000"/>
                <w:lang w:eastAsia="ro-RO"/>
              </w:rPr>
              <w:lastRenderedPageBreak/>
              <w:t>2.3. Schimbări preconizate</w:t>
            </w:r>
          </w:p>
        </w:tc>
        <w:tc>
          <w:tcPr>
            <w:tcW w:w="6663" w:type="dxa"/>
            <w:tcBorders>
              <w:top w:val="single" w:sz="4" w:space="0" w:color="auto"/>
              <w:left w:val="single" w:sz="4" w:space="0" w:color="auto"/>
              <w:bottom w:val="single" w:sz="4" w:space="0" w:color="auto"/>
              <w:right w:val="single" w:sz="4" w:space="0" w:color="auto"/>
            </w:tcBorders>
          </w:tcPr>
          <w:p w14:paraId="4F1FBCFA" w14:textId="688A2D13" w:rsidR="00BA146A" w:rsidRPr="001446D9" w:rsidRDefault="004023C1" w:rsidP="00DD210E">
            <w:pPr>
              <w:pStyle w:val="Default"/>
              <w:jc w:val="both"/>
              <w:rPr>
                <w:rFonts w:ascii="Trebuchet MS" w:hAnsi="Trebuchet MS"/>
                <w:bCs/>
                <w:sz w:val="22"/>
                <w:szCs w:val="22"/>
              </w:rPr>
            </w:pPr>
            <w:r>
              <w:rPr>
                <w:rFonts w:ascii="Trebuchet MS" w:hAnsi="Trebuchet MS"/>
                <w:bCs/>
                <w:sz w:val="22"/>
                <w:szCs w:val="22"/>
              </w:rPr>
              <w:t>Î</w:t>
            </w:r>
            <w:r w:rsidR="00376FF8" w:rsidRPr="001446D9">
              <w:rPr>
                <w:rFonts w:ascii="Trebuchet MS" w:hAnsi="Trebuchet MS"/>
                <w:bCs/>
                <w:sz w:val="22"/>
                <w:szCs w:val="22"/>
              </w:rPr>
              <w:t>n baza analizării modalității de aplicare a OUG 31/2025, pentru cont</w:t>
            </w:r>
            <w:r w:rsidR="00F8735E" w:rsidRPr="001446D9">
              <w:rPr>
                <w:rFonts w:ascii="Trebuchet MS" w:hAnsi="Trebuchet MS"/>
                <w:bCs/>
                <w:sz w:val="22"/>
                <w:szCs w:val="22"/>
              </w:rPr>
              <w:t>i</w:t>
            </w:r>
            <w:r w:rsidR="00376FF8" w:rsidRPr="001446D9">
              <w:rPr>
                <w:rFonts w:ascii="Trebuchet MS" w:hAnsi="Trebuchet MS"/>
                <w:bCs/>
                <w:sz w:val="22"/>
                <w:szCs w:val="22"/>
              </w:rPr>
              <w:t>nuarea accelerării și digitalizării proceselor de avizare și autorizare, p</w:t>
            </w:r>
            <w:r w:rsidR="00627848" w:rsidRPr="001446D9">
              <w:rPr>
                <w:rFonts w:ascii="Trebuchet MS" w:hAnsi="Trebuchet MS"/>
                <w:bCs/>
                <w:sz w:val="22"/>
                <w:szCs w:val="22"/>
              </w:rPr>
              <w:t xml:space="preserve">rin prezentul proiect de ordonanță se propun </w:t>
            </w:r>
            <w:bookmarkStart w:id="0" w:name="_Hlk219301110"/>
            <w:bookmarkStart w:id="1" w:name="_GoBack"/>
            <w:r w:rsidR="00627848" w:rsidRPr="001446D9">
              <w:rPr>
                <w:rFonts w:ascii="Trebuchet MS" w:hAnsi="Trebuchet MS"/>
                <w:bCs/>
                <w:sz w:val="22"/>
                <w:szCs w:val="22"/>
              </w:rPr>
              <w:lastRenderedPageBreak/>
              <w:t>completarea/modificarea Legii nr. 350/2001</w:t>
            </w:r>
            <w:r>
              <w:rPr>
                <w:rFonts w:ascii="Trebuchet MS" w:hAnsi="Trebuchet MS"/>
                <w:bCs/>
                <w:sz w:val="22"/>
                <w:szCs w:val="22"/>
              </w:rPr>
              <w:t xml:space="preserve">, </w:t>
            </w:r>
            <w:r w:rsidR="00627848" w:rsidRPr="001446D9">
              <w:rPr>
                <w:rFonts w:ascii="Trebuchet MS" w:hAnsi="Trebuchet MS"/>
                <w:bCs/>
                <w:sz w:val="22"/>
                <w:szCs w:val="22"/>
              </w:rPr>
              <w:t>a Legii nr. 50/1991</w:t>
            </w:r>
            <w:r>
              <w:rPr>
                <w:rFonts w:ascii="Trebuchet MS" w:hAnsi="Trebuchet MS"/>
                <w:bCs/>
                <w:sz w:val="22"/>
                <w:szCs w:val="22"/>
              </w:rPr>
              <w:t xml:space="preserve"> și a Legii nr.51/2006</w:t>
            </w:r>
            <w:r w:rsidR="00627848" w:rsidRPr="001446D9">
              <w:rPr>
                <w:rFonts w:ascii="Trebuchet MS" w:hAnsi="Trebuchet MS"/>
                <w:bCs/>
                <w:sz w:val="22"/>
                <w:szCs w:val="22"/>
              </w:rPr>
              <w:t>, care să răspundă problematicilor evidențiate la punctul 2.2.</w:t>
            </w:r>
            <w:r>
              <w:rPr>
                <w:rFonts w:ascii="Trebuchet MS" w:hAnsi="Trebuchet MS"/>
                <w:bCs/>
                <w:sz w:val="22"/>
                <w:szCs w:val="22"/>
              </w:rPr>
              <w:t xml:space="preserve">, </w:t>
            </w:r>
            <w:r w:rsidR="00F8735E" w:rsidRPr="001446D9">
              <w:rPr>
                <w:rFonts w:ascii="Trebuchet MS" w:hAnsi="Trebuchet MS"/>
                <w:bCs/>
                <w:sz w:val="22"/>
                <w:szCs w:val="22"/>
              </w:rPr>
              <w:t xml:space="preserve">precum </w:t>
            </w:r>
            <w:r w:rsidR="00BA146A" w:rsidRPr="001446D9">
              <w:rPr>
                <w:rFonts w:ascii="Trebuchet MS" w:hAnsi="Trebuchet MS"/>
                <w:bCs/>
                <w:sz w:val="22"/>
                <w:szCs w:val="22"/>
              </w:rPr>
              <w:t>și o serie de măsuri</w:t>
            </w:r>
            <w:r w:rsidR="00376FF8" w:rsidRPr="001446D9">
              <w:rPr>
                <w:rFonts w:ascii="Trebuchet MS" w:hAnsi="Trebuchet MS"/>
                <w:bCs/>
                <w:sz w:val="22"/>
                <w:szCs w:val="22"/>
              </w:rPr>
              <w:t xml:space="preserve"> suplimentare</w:t>
            </w:r>
            <w:r w:rsidR="00BA146A" w:rsidRPr="001446D9">
              <w:rPr>
                <w:rFonts w:ascii="Trebuchet MS" w:hAnsi="Trebuchet MS"/>
                <w:bCs/>
                <w:sz w:val="22"/>
                <w:szCs w:val="22"/>
              </w:rPr>
              <w:t xml:space="preserve"> care să asigure buna punere în aplicare a modificărilor celor </w:t>
            </w:r>
            <w:r>
              <w:rPr>
                <w:rFonts w:ascii="Trebuchet MS" w:hAnsi="Trebuchet MS"/>
                <w:bCs/>
                <w:sz w:val="22"/>
                <w:szCs w:val="22"/>
              </w:rPr>
              <w:t>trei</w:t>
            </w:r>
            <w:r w:rsidR="00BA146A" w:rsidRPr="001446D9">
              <w:rPr>
                <w:rFonts w:ascii="Trebuchet MS" w:hAnsi="Trebuchet MS"/>
                <w:bCs/>
                <w:sz w:val="22"/>
                <w:szCs w:val="22"/>
              </w:rPr>
              <w:t xml:space="preserve"> acte normative.</w:t>
            </w:r>
          </w:p>
          <w:p w14:paraId="17BCD819" w14:textId="77777777" w:rsidR="00F8735E" w:rsidRPr="001446D9" w:rsidRDefault="00F8735E" w:rsidP="00DD210E">
            <w:pPr>
              <w:pStyle w:val="Default"/>
              <w:jc w:val="both"/>
              <w:rPr>
                <w:rFonts w:ascii="Trebuchet MS" w:hAnsi="Trebuchet MS"/>
                <w:bCs/>
                <w:sz w:val="22"/>
                <w:szCs w:val="22"/>
              </w:rPr>
            </w:pPr>
          </w:p>
          <w:p w14:paraId="047C6497" w14:textId="77777777" w:rsidR="00F8735E" w:rsidRPr="00F8735E" w:rsidRDefault="00F8735E" w:rsidP="00F8735E">
            <w:pPr>
              <w:pStyle w:val="Default"/>
              <w:jc w:val="both"/>
              <w:rPr>
                <w:rFonts w:ascii="Trebuchet MS" w:hAnsi="Trebuchet MS"/>
                <w:bCs/>
                <w:sz w:val="22"/>
                <w:szCs w:val="22"/>
              </w:rPr>
            </w:pPr>
            <w:r w:rsidRPr="00F8735E">
              <w:rPr>
                <w:rFonts w:ascii="Trebuchet MS" w:hAnsi="Trebuchet MS"/>
                <w:bCs/>
                <w:sz w:val="22"/>
                <w:szCs w:val="22"/>
              </w:rPr>
              <w:t>Prezenta ordonanță urmărește:</w:t>
            </w:r>
          </w:p>
          <w:p w14:paraId="332B9B98" w14:textId="77777777" w:rsidR="00F8735E" w:rsidRPr="00F8735E" w:rsidRDefault="00F8735E" w:rsidP="00F8735E">
            <w:pPr>
              <w:pStyle w:val="Default"/>
              <w:numPr>
                <w:ilvl w:val="0"/>
                <w:numId w:val="40"/>
              </w:numPr>
              <w:jc w:val="both"/>
              <w:rPr>
                <w:rFonts w:ascii="Trebuchet MS" w:hAnsi="Trebuchet MS"/>
                <w:bCs/>
                <w:sz w:val="22"/>
                <w:szCs w:val="22"/>
              </w:rPr>
            </w:pPr>
            <w:bookmarkStart w:id="2" w:name="_Hlk219301072"/>
            <w:bookmarkEnd w:id="0"/>
            <w:bookmarkEnd w:id="1"/>
            <w:r w:rsidRPr="00F8735E">
              <w:rPr>
                <w:rFonts w:ascii="Trebuchet MS" w:hAnsi="Trebuchet MS"/>
                <w:bCs/>
                <w:sz w:val="22"/>
                <w:szCs w:val="22"/>
              </w:rPr>
              <w:t>eficientizarea și accelerarea procesului de avizare a documentațiilor de amenajare a teritoriului, urbanism și autorizare a construcțiilor;</w:t>
            </w:r>
          </w:p>
          <w:p w14:paraId="2AFCEC8A" w14:textId="77777777" w:rsidR="00F8735E" w:rsidRPr="00F8735E" w:rsidRDefault="00F8735E" w:rsidP="00F8735E">
            <w:pPr>
              <w:pStyle w:val="Default"/>
              <w:numPr>
                <w:ilvl w:val="0"/>
                <w:numId w:val="40"/>
              </w:numPr>
              <w:jc w:val="both"/>
              <w:rPr>
                <w:rFonts w:ascii="Trebuchet MS" w:hAnsi="Trebuchet MS"/>
                <w:bCs/>
                <w:sz w:val="22"/>
                <w:szCs w:val="22"/>
              </w:rPr>
            </w:pPr>
            <w:r w:rsidRPr="00F8735E">
              <w:rPr>
                <w:rFonts w:ascii="Trebuchet MS" w:hAnsi="Trebuchet MS"/>
                <w:bCs/>
                <w:sz w:val="22"/>
                <w:szCs w:val="22"/>
              </w:rPr>
              <w:t>creșterea transparenței și a trasabilității actului administrativ;</w:t>
            </w:r>
          </w:p>
          <w:p w14:paraId="440B2733" w14:textId="77777777" w:rsidR="00F8735E" w:rsidRPr="00F8735E" w:rsidRDefault="00F8735E" w:rsidP="00F8735E">
            <w:pPr>
              <w:pStyle w:val="Default"/>
              <w:numPr>
                <w:ilvl w:val="0"/>
                <w:numId w:val="40"/>
              </w:numPr>
              <w:jc w:val="both"/>
              <w:rPr>
                <w:rFonts w:ascii="Trebuchet MS" w:hAnsi="Trebuchet MS"/>
                <w:bCs/>
                <w:sz w:val="22"/>
                <w:szCs w:val="22"/>
              </w:rPr>
            </w:pPr>
            <w:r w:rsidRPr="00F8735E">
              <w:rPr>
                <w:rFonts w:ascii="Trebuchet MS" w:hAnsi="Trebuchet MS"/>
                <w:bCs/>
                <w:sz w:val="22"/>
                <w:szCs w:val="22"/>
              </w:rPr>
              <w:t>eliminarea practicilor abuzive sau neunitare ale entităților emitente de avize și acorduri;</w:t>
            </w:r>
          </w:p>
          <w:p w14:paraId="7AEBAAC9" w14:textId="77777777" w:rsidR="00F8735E" w:rsidRPr="00F8735E" w:rsidRDefault="00F8735E" w:rsidP="00F8735E">
            <w:pPr>
              <w:pStyle w:val="Default"/>
              <w:numPr>
                <w:ilvl w:val="0"/>
                <w:numId w:val="40"/>
              </w:numPr>
              <w:jc w:val="both"/>
              <w:rPr>
                <w:rFonts w:ascii="Trebuchet MS" w:hAnsi="Trebuchet MS"/>
                <w:bCs/>
                <w:sz w:val="22"/>
                <w:szCs w:val="22"/>
              </w:rPr>
            </w:pPr>
            <w:r w:rsidRPr="00F8735E">
              <w:rPr>
                <w:rFonts w:ascii="Trebuchet MS" w:hAnsi="Trebuchet MS"/>
                <w:bCs/>
                <w:sz w:val="22"/>
                <w:szCs w:val="22"/>
              </w:rPr>
              <w:t>consolidarea disciplinei procedurale atât în sarcina beneficiarilor, cât și a autorităților publice;</w:t>
            </w:r>
          </w:p>
          <w:p w14:paraId="3E03EA5D" w14:textId="77777777" w:rsidR="00F8735E" w:rsidRPr="001446D9" w:rsidRDefault="00F8735E" w:rsidP="00F8735E">
            <w:pPr>
              <w:pStyle w:val="Default"/>
              <w:numPr>
                <w:ilvl w:val="0"/>
                <w:numId w:val="40"/>
              </w:numPr>
              <w:jc w:val="both"/>
              <w:rPr>
                <w:rFonts w:ascii="Trebuchet MS" w:hAnsi="Trebuchet MS"/>
                <w:bCs/>
                <w:sz w:val="22"/>
                <w:szCs w:val="22"/>
              </w:rPr>
            </w:pPr>
            <w:r w:rsidRPr="00F8735E">
              <w:rPr>
                <w:rFonts w:ascii="Trebuchet MS" w:hAnsi="Trebuchet MS"/>
                <w:bCs/>
                <w:sz w:val="22"/>
                <w:szCs w:val="22"/>
              </w:rPr>
              <w:t>sprijinirea implementării investițiilor publice și private, cu impact direct asupra dezvoltării teritoriale și economice.</w:t>
            </w:r>
          </w:p>
          <w:bookmarkEnd w:id="2"/>
          <w:p w14:paraId="1F5D23FD" w14:textId="77777777" w:rsidR="00F8735E" w:rsidRPr="00F8735E" w:rsidRDefault="00F8735E" w:rsidP="00F8735E">
            <w:pPr>
              <w:pStyle w:val="Default"/>
              <w:ind w:left="720"/>
              <w:jc w:val="both"/>
              <w:rPr>
                <w:rFonts w:ascii="Trebuchet MS" w:hAnsi="Trebuchet MS"/>
                <w:bCs/>
                <w:sz w:val="22"/>
                <w:szCs w:val="22"/>
              </w:rPr>
            </w:pPr>
          </w:p>
          <w:p w14:paraId="3742C9AD" w14:textId="77777777" w:rsidR="00F8735E" w:rsidRPr="00F8735E" w:rsidRDefault="00F8735E" w:rsidP="00F8735E">
            <w:pPr>
              <w:pStyle w:val="Default"/>
              <w:jc w:val="both"/>
              <w:rPr>
                <w:rFonts w:ascii="Trebuchet MS" w:hAnsi="Trebuchet MS"/>
                <w:b/>
                <w:bCs/>
                <w:sz w:val="22"/>
                <w:szCs w:val="22"/>
              </w:rPr>
            </w:pPr>
            <w:r w:rsidRPr="00F8735E">
              <w:rPr>
                <w:rFonts w:ascii="Trebuchet MS" w:hAnsi="Trebuchet MS"/>
                <w:b/>
                <w:bCs/>
                <w:sz w:val="22"/>
                <w:szCs w:val="22"/>
              </w:rPr>
              <w:t>3. Descrierea principalelor măsuri propuse</w:t>
            </w:r>
          </w:p>
          <w:p w14:paraId="183FCE29" w14:textId="77777777" w:rsidR="00F8735E" w:rsidRPr="00F8735E" w:rsidRDefault="00F8735E" w:rsidP="00F8735E">
            <w:pPr>
              <w:pStyle w:val="Default"/>
              <w:jc w:val="both"/>
              <w:rPr>
                <w:rFonts w:ascii="Trebuchet MS" w:hAnsi="Trebuchet MS"/>
                <w:bCs/>
                <w:sz w:val="22"/>
                <w:szCs w:val="22"/>
              </w:rPr>
            </w:pPr>
            <w:r w:rsidRPr="00F8735E">
              <w:rPr>
                <w:rFonts w:ascii="Trebuchet MS" w:hAnsi="Trebuchet MS"/>
                <w:bCs/>
                <w:sz w:val="22"/>
                <w:szCs w:val="22"/>
              </w:rPr>
              <w:t>Actul normativ propune:</w:t>
            </w:r>
          </w:p>
          <w:p w14:paraId="18B01075" w14:textId="77777777" w:rsidR="00F8735E" w:rsidRPr="00F8735E" w:rsidRDefault="00F8735E" w:rsidP="00F8735E">
            <w:pPr>
              <w:pStyle w:val="Default"/>
              <w:numPr>
                <w:ilvl w:val="0"/>
                <w:numId w:val="41"/>
              </w:numPr>
              <w:jc w:val="both"/>
              <w:rPr>
                <w:rFonts w:ascii="Trebuchet MS" w:hAnsi="Trebuchet MS"/>
                <w:bCs/>
                <w:sz w:val="22"/>
                <w:szCs w:val="22"/>
              </w:rPr>
            </w:pPr>
            <w:r w:rsidRPr="00F8735E">
              <w:rPr>
                <w:rFonts w:ascii="Trebuchet MS" w:hAnsi="Trebuchet MS"/>
                <w:bCs/>
                <w:sz w:val="22"/>
                <w:szCs w:val="22"/>
              </w:rPr>
              <w:t>instituirea obligației emitenților de avize și acorduri de a comunica solicitările, avizele, acordurile sau respingerile exclusiv prin mijloace electronice, în ziua emiterii acestora;</w:t>
            </w:r>
          </w:p>
          <w:p w14:paraId="35740CBB" w14:textId="77777777" w:rsidR="00F8735E" w:rsidRPr="00F8735E" w:rsidRDefault="00F8735E" w:rsidP="00F8735E">
            <w:pPr>
              <w:pStyle w:val="Default"/>
              <w:numPr>
                <w:ilvl w:val="0"/>
                <w:numId w:val="41"/>
              </w:numPr>
              <w:jc w:val="both"/>
              <w:rPr>
                <w:rFonts w:ascii="Trebuchet MS" w:hAnsi="Trebuchet MS"/>
                <w:bCs/>
                <w:sz w:val="22"/>
                <w:szCs w:val="22"/>
              </w:rPr>
            </w:pPr>
            <w:r w:rsidRPr="00F8735E">
              <w:rPr>
                <w:rFonts w:ascii="Trebuchet MS" w:hAnsi="Trebuchet MS"/>
                <w:bCs/>
                <w:sz w:val="22"/>
                <w:szCs w:val="22"/>
              </w:rPr>
              <w:t>reglementarea expresă a dovezilor de depunere a documentațiilor în situația refuzului sau limitării nejustificate a primirii ori înregistrării acestora;</w:t>
            </w:r>
          </w:p>
          <w:p w14:paraId="40192C90" w14:textId="77777777" w:rsidR="00F8735E" w:rsidRPr="00F8735E" w:rsidRDefault="00F8735E" w:rsidP="00F8735E">
            <w:pPr>
              <w:pStyle w:val="Default"/>
              <w:numPr>
                <w:ilvl w:val="0"/>
                <w:numId w:val="41"/>
              </w:numPr>
              <w:jc w:val="both"/>
              <w:rPr>
                <w:rFonts w:ascii="Trebuchet MS" w:hAnsi="Trebuchet MS"/>
                <w:bCs/>
                <w:sz w:val="22"/>
                <w:szCs w:val="22"/>
              </w:rPr>
            </w:pPr>
            <w:r w:rsidRPr="00F8735E">
              <w:rPr>
                <w:rFonts w:ascii="Trebuchet MS" w:hAnsi="Trebuchet MS"/>
                <w:bCs/>
                <w:sz w:val="22"/>
                <w:szCs w:val="22"/>
              </w:rPr>
              <w:t>interzicerea limitării numerice a documentațiilor ce pot fi depuse spre avizare, indiferent de forma de transmitere, inclusiv prin platforme digitale;</w:t>
            </w:r>
          </w:p>
          <w:p w14:paraId="20CF66DB" w14:textId="77777777" w:rsidR="00F8735E" w:rsidRPr="00F8735E" w:rsidRDefault="00F8735E" w:rsidP="00F8735E">
            <w:pPr>
              <w:pStyle w:val="Default"/>
              <w:numPr>
                <w:ilvl w:val="0"/>
                <w:numId w:val="41"/>
              </w:numPr>
              <w:jc w:val="both"/>
              <w:rPr>
                <w:rFonts w:ascii="Trebuchet MS" w:hAnsi="Trebuchet MS"/>
                <w:bCs/>
                <w:sz w:val="22"/>
                <w:szCs w:val="22"/>
              </w:rPr>
            </w:pPr>
            <w:r w:rsidRPr="00F8735E">
              <w:rPr>
                <w:rFonts w:ascii="Trebuchet MS" w:hAnsi="Trebuchet MS"/>
                <w:bCs/>
                <w:sz w:val="22"/>
                <w:szCs w:val="22"/>
              </w:rPr>
              <w:t>definirea clară a situațiilor strict tehnice în care primirea documentațiilor poate fi refuzată;</w:t>
            </w:r>
          </w:p>
          <w:p w14:paraId="4FA9B188" w14:textId="77777777" w:rsidR="00F8735E" w:rsidRPr="00F8735E" w:rsidRDefault="00F8735E" w:rsidP="00F8735E">
            <w:pPr>
              <w:pStyle w:val="Default"/>
              <w:numPr>
                <w:ilvl w:val="0"/>
                <w:numId w:val="41"/>
              </w:numPr>
              <w:jc w:val="both"/>
              <w:rPr>
                <w:rFonts w:ascii="Trebuchet MS" w:hAnsi="Trebuchet MS"/>
                <w:bCs/>
                <w:sz w:val="22"/>
                <w:szCs w:val="22"/>
              </w:rPr>
            </w:pPr>
            <w:r w:rsidRPr="00F8735E">
              <w:rPr>
                <w:rFonts w:ascii="Trebuchet MS" w:hAnsi="Trebuchet MS"/>
                <w:bCs/>
                <w:sz w:val="22"/>
                <w:szCs w:val="22"/>
              </w:rPr>
              <w:t>introducerea unor contravenții distincte pentru respingerea nejustificată a avizelor și pentru restricționarea accesului la procedura de avizare, cu sancțiuni aplicabile direct entităților emitente;</w:t>
            </w:r>
          </w:p>
          <w:p w14:paraId="3C0C7D4E" w14:textId="77777777" w:rsidR="00F8735E" w:rsidRPr="00F8735E" w:rsidRDefault="00F8735E" w:rsidP="00F8735E">
            <w:pPr>
              <w:pStyle w:val="Default"/>
              <w:numPr>
                <w:ilvl w:val="0"/>
                <w:numId w:val="41"/>
              </w:numPr>
              <w:jc w:val="both"/>
              <w:rPr>
                <w:rFonts w:ascii="Trebuchet MS" w:hAnsi="Trebuchet MS"/>
                <w:bCs/>
                <w:sz w:val="22"/>
                <w:szCs w:val="22"/>
              </w:rPr>
            </w:pPr>
            <w:r w:rsidRPr="00F8735E">
              <w:rPr>
                <w:rFonts w:ascii="Trebuchet MS" w:hAnsi="Trebuchet MS"/>
                <w:bCs/>
                <w:sz w:val="22"/>
                <w:szCs w:val="22"/>
              </w:rPr>
              <w:t>clarificarea regimului juridic al avizelor și acordurilor, indiferent de denumirea formală utilizată;</w:t>
            </w:r>
          </w:p>
          <w:p w14:paraId="462FFD71" w14:textId="77777777" w:rsidR="00F8735E" w:rsidRPr="00F8735E" w:rsidRDefault="00F8735E" w:rsidP="00F8735E">
            <w:pPr>
              <w:pStyle w:val="Default"/>
              <w:numPr>
                <w:ilvl w:val="0"/>
                <w:numId w:val="41"/>
              </w:numPr>
              <w:jc w:val="both"/>
              <w:rPr>
                <w:rFonts w:ascii="Trebuchet MS" w:hAnsi="Trebuchet MS"/>
                <w:bCs/>
                <w:sz w:val="22"/>
                <w:szCs w:val="22"/>
              </w:rPr>
            </w:pPr>
            <w:r w:rsidRPr="00F8735E">
              <w:rPr>
                <w:rFonts w:ascii="Trebuchet MS" w:hAnsi="Trebuchet MS"/>
                <w:bCs/>
                <w:sz w:val="22"/>
                <w:szCs w:val="22"/>
              </w:rPr>
              <w:t>consacrarea gratuității analizării și emiterii avizelor și acordurilor pentru lucrările publice și pentru documentațiile de urbanism inițiate de autoritățile publice;</w:t>
            </w:r>
          </w:p>
          <w:p w14:paraId="474BFA95" w14:textId="0492744A" w:rsidR="00376FF8" w:rsidRPr="001446D9" w:rsidRDefault="00376FF8" w:rsidP="00376FF8">
            <w:pPr>
              <w:pStyle w:val="Default"/>
              <w:jc w:val="both"/>
              <w:rPr>
                <w:rFonts w:ascii="Trebuchet MS" w:hAnsi="Trebuchet MS"/>
                <w:bCs/>
                <w:sz w:val="22"/>
                <w:szCs w:val="22"/>
              </w:rPr>
            </w:pPr>
          </w:p>
          <w:p w14:paraId="12D339F2" w14:textId="0BE57E03" w:rsidR="00627848" w:rsidRPr="001446D9" w:rsidRDefault="00627848" w:rsidP="00DD210E">
            <w:pPr>
              <w:spacing w:after="0"/>
              <w:jc w:val="both"/>
              <w:rPr>
                <w:rFonts w:ascii="Trebuchet MS" w:hAnsi="Trebuchet MS"/>
                <w:bCs/>
                <w:color w:val="000000"/>
                <w:lang w:eastAsia="ro-RO"/>
              </w:rPr>
            </w:pPr>
          </w:p>
        </w:tc>
      </w:tr>
      <w:tr w:rsidR="00627848" w:rsidRPr="001446D9" w14:paraId="6F133CD6" w14:textId="77777777" w:rsidTr="4841FA91">
        <w:tc>
          <w:tcPr>
            <w:tcW w:w="3260" w:type="dxa"/>
            <w:tcBorders>
              <w:top w:val="single" w:sz="4" w:space="0" w:color="auto"/>
              <w:left w:val="single" w:sz="4" w:space="0" w:color="auto"/>
              <w:bottom w:val="single" w:sz="4" w:space="0" w:color="auto"/>
              <w:right w:val="single" w:sz="4" w:space="0" w:color="auto"/>
            </w:tcBorders>
          </w:tcPr>
          <w:p w14:paraId="02707380" w14:textId="34C75BC4" w:rsidR="00627848" w:rsidRPr="001446D9" w:rsidRDefault="00627848" w:rsidP="00627848">
            <w:pPr>
              <w:spacing w:after="0"/>
              <w:rPr>
                <w:rFonts w:ascii="Trebuchet MS" w:hAnsi="Trebuchet MS"/>
                <w:b/>
                <w:bCs/>
              </w:rPr>
            </w:pPr>
            <w:r w:rsidRPr="001446D9">
              <w:rPr>
                <w:rFonts w:ascii="Trebuchet MS" w:hAnsi="Trebuchet MS"/>
                <w:b/>
                <w:bCs/>
              </w:rPr>
              <w:lastRenderedPageBreak/>
              <w:t>2.4. Alte informații</w:t>
            </w:r>
          </w:p>
        </w:tc>
        <w:tc>
          <w:tcPr>
            <w:tcW w:w="6663" w:type="dxa"/>
            <w:tcBorders>
              <w:top w:val="single" w:sz="4" w:space="0" w:color="auto"/>
              <w:left w:val="single" w:sz="4" w:space="0" w:color="auto"/>
              <w:bottom w:val="single" w:sz="4" w:space="0" w:color="auto"/>
              <w:right w:val="single" w:sz="4" w:space="0" w:color="auto"/>
            </w:tcBorders>
          </w:tcPr>
          <w:p w14:paraId="2F0BB45E" w14:textId="78742D8C" w:rsidR="00627848" w:rsidRPr="001446D9" w:rsidRDefault="00627848" w:rsidP="00627848">
            <w:pPr>
              <w:spacing w:after="0"/>
              <w:jc w:val="both"/>
              <w:rPr>
                <w:rFonts w:ascii="Trebuchet MS" w:hAnsi="Trebuchet MS"/>
              </w:rPr>
            </w:pPr>
          </w:p>
        </w:tc>
      </w:tr>
    </w:tbl>
    <w:p w14:paraId="543AEF99" w14:textId="33A25904" w:rsidR="002B691D" w:rsidRPr="001446D9" w:rsidRDefault="002B691D" w:rsidP="00A450E9">
      <w:pPr>
        <w:pStyle w:val="Heading3"/>
        <w:rPr>
          <w:rFonts w:ascii="Trebuchet MS" w:hAnsi="Trebuchet MS"/>
          <w:sz w:val="22"/>
          <w:szCs w:val="22"/>
        </w:rPr>
      </w:pPr>
      <w:r w:rsidRPr="001446D9">
        <w:rPr>
          <w:rFonts w:ascii="Trebuchet MS" w:hAnsi="Trebuchet MS"/>
          <w:sz w:val="22"/>
          <w:szCs w:val="22"/>
        </w:rPr>
        <w:t>Secțiunea a 3-a</w:t>
      </w:r>
    </w:p>
    <w:p w14:paraId="7406B551" w14:textId="17730900" w:rsidR="002B691D" w:rsidRPr="001446D9" w:rsidRDefault="002B691D" w:rsidP="00A450E9">
      <w:pPr>
        <w:spacing w:after="0"/>
        <w:jc w:val="center"/>
        <w:rPr>
          <w:rFonts w:ascii="Trebuchet MS" w:hAnsi="Trebuchet MS"/>
          <w:b/>
          <w:bCs/>
        </w:rPr>
      </w:pPr>
      <w:r w:rsidRPr="001446D9">
        <w:rPr>
          <w:rFonts w:ascii="Trebuchet MS" w:hAnsi="Trebuchet MS"/>
          <w:b/>
          <w:bCs/>
        </w:rPr>
        <w:t>Impactul socio</w:t>
      </w:r>
      <w:r w:rsidR="004023C1">
        <w:rPr>
          <w:rFonts w:ascii="Trebuchet MS" w:hAnsi="Trebuchet MS"/>
          <w:b/>
          <w:bCs/>
        </w:rPr>
        <w:t>-</w:t>
      </w:r>
      <w:r w:rsidRPr="001446D9">
        <w:rPr>
          <w:rFonts w:ascii="Trebuchet MS" w:hAnsi="Trebuchet MS"/>
          <w:b/>
          <w:bCs/>
        </w:rPr>
        <w:t xml:space="preserve">economic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513"/>
      </w:tblGrid>
      <w:tr w:rsidR="002B691D" w:rsidRPr="001446D9" w14:paraId="7583EE90" w14:textId="77777777" w:rsidTr="00BA146A">
        <w:tc>
          <w:tcPr>
            <w:tcW w:w="2835" w:type="dxa"/>
            <w:tcBorders>
              <w:top w:val="single" w:sz="4" w:space="0" w:color="auto"/>
              <w:left w:val="single" w:sz="4" w:space="0" w:color="auto"/>
              <w:bottom w:val="single" w:sz="4" w:space="0" w:color="auto"/>
              <w:right w:val="single" w:sz="4" w:space="0" w:color="auto"/>
            </w:tcBorders>
          </w:tcPr>
          <w:p w14:paraId="4066E47B" w14:textId="77777777" w:rsidR="002B691D" w:rsidRPr="001446D9" w:rsidRDefault="002B691D" w:rsidP="00CB5866">
            <w:pPr>
              <w:spacing w:before="120" w:after="120"/>
              <w:rPr>
                <w:rFonts w:ascii="Trebuchet MS" w:hAnsi="Trebuchet MS"/>
                <w:b/>
                <w:bCs/>
              </w:rPr>
            </w:pPr>
            <w:r w:rsidRPr="001446D9">
              <w:rPr>
                <w:rFonts w:ascii="Trebuchet MS" w:hAnsi="Trebuchet MS"/>
                <w:b/>
                <w:bCs/>
              </w:rPr>
              <w:t>3.1. Descrierea generală a beneficiilor și costurilor estimate ca urmare a intrării în vigoare a actului normativ</w:t>
            </w:r>
          </w:p>
        </w:tc>
        <w:tc>
          <w:tcPr>
            <w:tcW w:w="7513" w:type="dxa"/>
            <w:tcBorders>
              <w:top w:val="single" w:sz="4" w:space="0" w:color="auto"/>
              <w:left w:val="single" w:sz="4" w:space="0" w:color="auto"/>
              <w:bottom w:val="single" w:sz="4" w:space="0" w:color="auto"/>
              <w:right w:val="single" w:sz="4" w:space="0" w:color="auto"/>
            </w:tcBorders>
          </w:tcPr>
          <w:p w14:paraId="48C62B9C" w14:textId="17F00F31" w:rsidR="00C92654" w:rsidRPr="001446D9" w:rsidRDefault="00F8735E" w:rsidP="00DD210E">
            <w:pPr>
              <w:spacing w:after="0"/>
              <w:jc w:val="both"/>
              <w:rPr>
                <w:rFonts w:ascii="Trebuchet MS" w:hAnsi="Trebuchet MS"/>
              </w:rPr>
            </w:pPr>
            <w:r w:rsidRPr="001446D9">
              <w:rPr>
                <w:rFonts w:ascii="Trebuchet MS" w:hAnsi="Trebuchet MS"/>
              </w:rPr>
              <w:t>Aplicarea prevederilor ordonanței va conduce la reducerea duratei procedurilor administrative, la diminuarea costurilor indirecte suportate de beneficiari și la creșterea gradului de absorbție a fondurilor publice și europene. Investițiile publice vor beneficia de un cadru procedural mai rapid și mai previzibil, iar mediul privat va fi stimulat prin eliminarea incertitudinilor și a costurilor administrative excesive.</w:t>
            </w:r>
          </w:p>
        </w:tc>
      </w:tr>
      <w:tr w:rsidR="002B691D" w:rsidRPr="001446D9" w14:paraId="2D6EBC02" w14:textId="77777777" w:rsidTr="00BA146A">
        <w:tc>
          <w:tcPr>
            <w:tcW w:w="2835" w:type="dxa"/>
            <w:tcBorders>
              <w:top w:val="single" w:sz="4" w:space="0" w:color="auto"/>
              <w:left w:val="single" w:sz="4" w:space="0" w:color="auto"/>
              <w:bottom w:val="single" w:sz="4" w:space="0" w:color="auto"/>
              <w:right w:val="single" w:sz="4" w:space="0" w:color="auto"/>
            </w:tcBorders>
          </w:tcPr>
          <w:p w14:paraId="616403EB" w14:textId="31A3800A" w:rsidR="002B691D" w:rsidRPr="001446D9" w:rsidRDefault="002B691D" w:rsidP="00CB5866">
            <w:pPr>
              <w:tabs>
                <w:tab w:val="left" w:pos="0"/>
                <w:tab w:val="left" w:pos="301"/>
              </w:tabs>
              <w:spacing w:before="120" w:after="120"/>
              <w:jc w:val="both"/>
              <w:rPr>
                <w:rFonts w:ascii="Trebuchet MS" w:hAnsi="Trebuchet MS"/>
                <w:b/>
                <w:bCs/>
              </w:rPr>
            </w:pPr>
            <w:r w:rsidRPr="001446D9">
              <w:rPr>
                <w:rFonts w:ascii="Trebuchet MS" w:hAnsi="Trebuchet MS"/>
                <w:b/>
                <w:bCs/>
              </w:rPr>
              <w:t>3.2. Impactul social</w:t>
            </w:r>
          </w:p>
        </w:tc>
        <w:tc>
          <w:tcPr>
            <w:tcW w:w="7513" w:type="dxa"/>
            <w:tcBorders>
              <w:top w:val="single" w:sz="4" w:space="0" w:color="auto"/>
              <w:left w:val="single" w:sz="4" w:space="0" w:color="auto"/>
              <w:bottom w:val="single" w:sz="4" w:space="0" w:color="auto"/>
              <w:right w:val="single" w:sz="4" w:space="0" w:color="auto"/>
            </w:tcBorders>
          </w:tcPr>
          <w:p w14:paraId="54F74714" w14:textId="23621207" w:rsidR="00EE0740" w:rsidRPr="001446D9" w:rsidRDefault="00EE0740" w:rsidP="00CB5866">
            <w:pPr>
              <w:pStyle w:val="Default"/>
              <w:spacing w:before="120" w:after="120"/>
              <w:jc w:val="both"/>
              <w:rPr>
                <w:rFonts w:ascii="Trebuchet MS" w:hAnsi="Trebuchet MS"/>
                <w:bCs/>
                <w:sz w:val="22"/>
                <w:szCs w:val="22"/>
              </w:rPr>
            </w:pPr>
            <w:r w:rsidRPr="001446D9">
              <w:rPr>
                <w:rFonts w:ascii="Trebuchet MS" w:hAnsi="Trebuchet MS"/>
                <w:bCs/>
                <w:sz w:val="22"/>
                <w:szCs w:val="22"/>
              </w:rPr>
              <w:t>Simplificarea proceduri</w:t>
            </w:r>
            <w:r w:rsidR="00F22736" w:rsidRPr="001446D9">
              <w:rPr>
                <w:rFonts w:ascii="Trebuchet MS" w:hAnsi="Trebuchet MS"/>
                <w:bCs/>
                <w:sz w:val="22"/>
                <w:szCs w:val="22"/>
              </w:rPr>
              <w:t xml:space="preserve">lor </w:t>
            </w:r>
            <w:r w:rsidRPr="001446D9">
              <w:rPr>
                <w:rFonts w:ascii="Trebuchet MS" w:hAnsi="Trebuchet MS"/>
                <w:bCs/>
                <w:sz w:val="22"/>
                <w:szCs w:val="22"/>
              </w:rPr>
              <w:t xml:space="preserve">va sprijini </w:t>
            </w:r>
            <w:r w:rsidR="00F22736" w:rsidRPr="001446D9">
              <w:rPr>
                <w:rFonts w:ascii="Trebuchet MS" w:hAnsi="Trebuchet MS"/>
                <w:bCs/>
                <w:sz w:val="22"/>
                <w:szCs w:val="22"/>
              </w:rPr>
              <w:t>dezvoltarea economic</w:t>
            </w:r>
            <w:r w:rsidR="002B6835" w:rsidRPr="001446D9">
              <w:rPr>
                <w:rFonts w:ascii="Trebuchet MS" w:hAnsi="Trebuchet MS"/>
                <w:bCs/>
                <w:sz w:val="22"/>
                <w:szCs w:val="22"/>
              </w:rPr>
              <w:t>ă</w:t>
            </w:r>
            <w:r w:rsidR="00F22736" w:rsidRPr="001446D9">
              <w:rPr>
                <w:rFonts w:ascii="Trebuchet MS" w:hAnsi="Trebuchet MS"/>
                <w:bCs/>
                <w:sz w:val="22"/>
                <w:szCs w:val="22"/>
              </w:rPr>
              <w:t xml:space="preserve">, </w:t>
            </w:r>
            <w:r w:rsidR="000915BC" w:rsidRPr="001446D9">
              <w:rPr>
                <w:rFonts w:ascii="Trebuchet MS" w:hAnsi="Trebuchet MS"/>
                <w:bCs/>
                <w:sz w:val="22"/>
                <w:szCs w:val="22"/>
              </w:rPr>
              <w:t xml:space="preserve">actualizarea planurilor de urbanism, </w:t>
            </w:r>
            <w:r w:rsidR="00F22736" w:rsidRPr="001446D9">
              <w:rPr>
                <w:rFonts w:ascii="Trebuchet MS" w:hAnsi="Trebuchet MS"/>
                <w:bCs/>
                <w:sz w:val="22"/>
                <w:szCs w:val="22"/>
              </w:rPr>
              <w:t>realizarea construc</w:t>
            </w:r>
            <w:r w:rsidR="002B6835" w:rsidRPr="001446D9">
              <w:rPr>
                <w:rFonts w:ascii="Trebuchet MS" w:hAnsi="Trebuchet MS"/>
                <w:bCs/>
                <w:sz w:val="22"/>
                <w:szCs w:val="22"/>
              </w:rPr>
              <w:t>ț</w:t>
            </w:r>
            <w:r w:rsidR="00F22736" w:rsidRPr="001446D9">
              <w:rPr>
                <w:rFonts w:ascii="Trebuchet MS" w:hAnsi="Trebuchet MS"/>
                <w:bCs/>
                <w:sz w:val="22"/>
                <w:szCs w:val="22"/>
              </w:rPr>
              <w:t>iilor inclusiv a construc</w:t>
            </w:r>
            <w:r w:rsidR="002B6835" w:rsidRPr="001446D9">
              <w:rPr>
                <w:rFonts w:ascii="Trebuchet MS" w:hAnsi="Trebuchet MS"/>
                <w:bCs/>
                <w:sz w:val="22"/>
                <w:szCs w:val="22"/>
              </w:rPr>
              <w:t>ț</w:t>
            </w:r>
            <w:r w:rsidR="00F22736" w:rsidRPr="001446D9">
              <w:rPr>
                <w:rFonts w:ascii="Trebuchet MS" w:hAnsi="Trebuchet MS"/>
                <w:bCs/>
                <w:sz w:val="22"/>
                <w:szCs w:val="22"/>
              </w:rPr>
              <w:t>iilor de locu</w:t>
            </w:r>
            <w:r w:rsidR="003632FC" w:rsidRPr="001446D9">
              <w:rPr>
                <w:rFonts w:ascii="Trebuchet MS" w:hAnsi="Trebuchet MS"/>
                <w:bCs/>
                <w:sz w:val="22"/>
                <w:szCs w:val="22"/>
              </w:rPr>
              <w:t>in</w:t>
            </w:r>
            <w:r w:rsidR="002B6835" w:rsidRPr="001446D9">
              <w:rPr>
                <w:rFonts w:ascii="Trebuchet MS" w:hAnsi="Trebuchet MS"/>
                <w:bCs/>
                <w:sz w:val="22"/>
                <w:szCs w:val="22"/>
              </w:rPr>
              <w:t>ț</w:t>
            </w:r>
            <w:r w:rsidR="00F22736" w:rsidRPr="001446D9">
              <w:rPr>
                <w:rFonts w:ascii="Trebuchet MS" w:hAnsi="Trebuchet MS"/>
                <w:bCs/>
                <w:sz w:val="22"/>
                <w:szCs w:val="22"/>
              </w:rPr>
              <w:t xml:space="preserve">e, </w:t>
            </w:r>
            <w:r w:rsidR="003632FC" w:rsidRPr="001446D9">
              <w:rPr>
                <w:rFonts w:ascii="Trebuchet MS" w:hAnsi="Trebuchet MS"/>
                <w:bCs/>
                <w:sz w:val="22"/>
                <w:szCs w:val="22"/>
              </w:rPr>
              <w:t>lucrări de alimentare cu apă și canalizare, energie electrică, gaze</w:t>
            </w:r>
            <w:r w:rsidR="004023C1">
              <w:rPr>
                <w:rFonts w:ascii="Trebuchet MS" w:hAnsi="Trebuchet MS"/>
                <w:bCs/>
                <w:sz w:val="22"/>
                <w:szCs w:val="22"/>
              </w:rPr>
              <w:t xml:space="preserve"> naturale</w:t>
            </w:r>
            <w:r w:rsidR="003632FC" w:rsidRPr="001446D9">
              <w:rPr>
                <w:rFonts w:ascii="Trebuchet MS" w:hAnsi="Trebuchet MS"/>
                <w:bCs/>
                <w:sz w:val="22"/>
                <w:szCs w:val="22"/>
              </w:rPr>
              <w:t xml:space="preserve">, inclusiv energie regenerabilă, </w:t>
            </w:r>
            <w:r w:rsidR="00F22736" w:rsidRPr="001446D9">
              <w:rPr>
                <w:rFonts w:ascii="Trebuchet MS" w:hAnsi="Trebuchet MS"/>
                <w:bCs/>
                <w:sz w:val="22"/>
                <w:szCs w:val="22"/>
              </w:rPr>
              <w:t>mecanismele fiind g</w:t>
            </w:r>
            <w:r w:rsidR="002B6835" w:rsidRPr="001446D9">
              <w:rPr>
                <w:rFonts w:ascii="Trebuchet MS" w:hAnsi="Trebuchet MS"/>
                <w:bCs/>
                <w:sz w:val="22"/>
                <w:szCs w:val="22"/>
              </w:rPr>
              <w:t>â</w:t>
            </w:r>
            <w:r w:rsidR="00F22736" w:rsidRPr="001446D9">
              <w:rPr>
                <w:rFonts w:ascii="Trebuchet MS" w:hAnsi="Trebuchet MS"/>
                <w:bCs/>
                <w:sz w:val="22"/>
                <w:szCs w:val="22"/>
              </w:rPr>
              <w:t xml:space="preserve">ndite de </w:t>
            </w:r>
            <w:r w:rsidR="00F22736" w:rsidRPr="001446D9">
              <w:rPr>
                <w:rFonts w:ascii="Trebuchet MS" w:hAnsi="Trebuchet MS"/>
                <w:bCs/>
                <w:sz w:val="22"/>
                <w:szCs w:val="22"/>
              </w:rPr>
              <w:lastRenderedPageBreak/>
              <w:t>a</w:t>
            </w:r>
            <w:r w:rsidR="002B6835" w:rsidRPr="001446D9">
              <w:rPr>
                <w:rFonts w:ascii="Trebuchet MS" w:hAnsi="Trebuchet MS"/>
                <w:bCs/>
                <w:sz w:val="22"/>
                <w:szCs w:val="22"/>
              </w:rPr>
              <w:t>ș</w:t>
            </w:r>
            <w:r w:rsidR="00F22736" w:rsidRPr="001446D9">
              <w:rPr>
                <w:rFonts w:ascii="Trebuchet MS" w:hAnsi="Trebuchet MS"/>
                <w:bCs/>
                <w:sz w:val="22"/>
                <w:szCs w:val="22"/>
              </w:rPr>
              <w:t>a natur</w:t>
            </w:r>
            <w:r w:rsidR="002B6835" w:rsidRPr="001446D9">
              <w:rPr>
                <w:rFonts w:ascii="Trebuchet MS" w:hAnsi="Trebuchet MS"/>
                <w:bCs/>
                <w:sz w:val="22"/>
                <w:szCs w:val="22"/>
              </w:rPr>
              <w:t>ă</w:t>
            </w:r>
            <w:r w:rsidR="00F22736" w:rsidRPr="001446D9">
              <w:rPr>
                <w:rFonts w:ascii="Trebuchet MS" w:hAnsi="Trebuchet MS"/>
                <w:bCs/>
                <w:sz w:val="22"/>
                <w:szCs w:val="22"/>
              </w:rPr>
              <w:t xml:space="preserve"> </w:t>
            </w:r>
            <w:r w:rsidR="002B6835" w:rsidRPr="001446D9">
              <w:rPr>
                <w:rFonts w:ascii="Trebuchet MS" w:hAnsi="Trebuchet MS"/>
                <w:bCs/>
                <w:sz w:val="22"/>
                <w:szCs w:val="22"/>
              </w:rPr>
              <w:t>î</w:t>
            </w:r>
            <w:r w:rsidR="00F22736" w:rsidRPr="001446D9">
              <w:rPr>
                <w:rFonts w:ascii="Trebuchet MS" w:hAnsi="Trebuchet MS"/>
                <w:bCs/>
                <w:sz w:val="22"/>
                <w:szCs w:val="22"/>
              </w:rPr>
              <w:t>nc</w:t>
            </w:r>
            <w:r w:rsidR="002B6835" w:rsidRPr="001446D9">
              <w:rPr>
                <w:rFonts w:ascii="Trebuchet MS" w:hAnsi="Trebuchet MS"/>
                <w:bCs/>
                <w:sz w:val="22"/>
                <w:szCs w:val="22"/>
              </w:rPr>
              <w:t>â</w:t>
            </w:r>
            <w:r w:rsidR="00F22736" w:rsidRPr="001446D9">
              <w:rPr>
                <w:rFonts w:ascii="Trebuchet MS" w:hAnsi="Trebuchet MS"/>
                <w:bCs/>
                <w:sz w:val="22"/>
                <w:szCs w:val="22"/>
              </w:rPr>
              <w:t>t s</w:t>
            </w:r>
            <w:r w:rsidR="002B6835" w:rsidRPr="001446D9">
              <w:rPr>
                <w:rFonts w:ascii="Trebuchet MS" w:hAnsi="Trebuchet MS"/>
                <w:bCs/>
                <w:sz w:val="22"/>
                <w:szCs w:val="22"/>
              </w:rPr>
              <w:t>ă</w:t>
            </w:r>
            <w:r w:rsidR="00F22736" w:rsidRPr="001446D9">
              <w:rPr>
                <w:rFonts w:ascii="Trebuchet MS" w:hAnsi="Trebuchet MS"/>
                <w:bCs/>
                <w:sz w:val="22"/>
                <w:szCs w:val="22"/>
              </w:rPr>
              <w:t xml:space="preserve"> nu </w:t>
            </w:r>
            <w:r w:rsidRPr="001446D9">
              <w:rPr>
                <w:rFonts w:ascii="Trebuchet MS" w:hAnsi="Trebuchet MS"/>
                <w:bCs/>
                <w:sz w:val="22"/>
                <w:szCs w:val="22"/>
              </w:rPr>
              <w:t>scadă nivelul calității construcțiilor, fiind reduse obligațiile birocratice</w:t>
            </w:r>
            <w:r w:rsidR="004023C1">
              <w:rPr>
                <w:rFonts w:ascii="Trebuchet MS" w:hAnsi="Trebuchet MS"/>
                <w:bCs/>
                <w:sz w:val="22"/>
                <w:szCs w:val="22"/>
              </w:rPr>
              <w:t xml:space="preserve">, dar </w:t>
            </w:r>
            <w:r w:rsidRPr="001446D9">
              <w:rPr>
                <w:rFonts w:ascii="Trebuchet MS" w:hAnsi="Trebuchet MS"/>
                <w:bCs/>
                <w:sz w:val="22"/>
                <w:szCs w:val="22"/>
              </w:rPr>
              <w:t xml:space="preserve">nu </w:t>
            </w:r>
            <w:r w:rsidR="002B6835" w:rsidRPr="001446D9">
              <w:rPr>
                <w:rFonts w:ascii="Trebuchet MS" w:hAnsi="Trebuchet MS"/>
                <w:bCs/>
                <w:sz w:val="22"/>
                <w:szCs w:val="22"/>
              </w:rPr>
              <w:t>ș</w:t>
            </w:r>
            <w:r w:rsidRPr="001446D9">
              <w:rPr>
                <w:rFonts w:ascii="Trebuchet MS" w:hAnsi="Trebuchet MS"/>
                <w:bCs/>
                <w:sz w:val="22"/>
                <w:szCs w:val="22"/>
              </w:rPr>
              <w:t>i necesitea de a se lucra cu respectarea legisla</w:t>
            </w:r>
            <w:r w:rsidR="002B6835" w:rsidRPr="001446D9">
              <w:rPr>
                <w:rFonts w:ascii="Trebuchet MS" w:hAnsi="Trebuchet MS"/>
                <w:bCs/>
                <w:sz w:val="22"/>
                <w:szCs w:val="22"/>
              </w:rPr>
              <w:t>ț</w:t>
            </w:r>
            <w:r w:rsidRPr="001446D9">
              <w:rPr>
                <w:rFonts w:ascii="Trebuchet MS" w:hAnsi="Trebuchet MS"/>
                <w:bCs/>
                <w:sz w:val="22"/>
                <w:szCs w:val="22"/>
              </w:rPr>
              <w:t xml:space="preserve">iei privind urbanismul </w:t>
            </w:r>
            <w:r w:rsidR="002B6835" w:rsidRPr="001446D9">
              <w:rPr>
                <w:rFonts w:ascii="Trebuchet MS" w:hAnsi="Trebuchet MS"/>
                <w:bCs/>
                <w:sz w:val="22"/>
                <w:szCs w:val="22"/>
              </w:rPr>
              <w:t>ș</w:t>
            </w:r>
            <w:r w:rsidRPr="001446D9">
              <w:rPr>
                <w:rFonts w:ascii="Trebuchet MS" w:hAnsi="Trebuchet MS"/>
                <w:bCs/>
                <w:sz w:val="22"/>
                <w:szCs w:val="22"/>
              </w:rPr>
              <w:t xml:space="preserve">i calitatea </w:t>
            </w:r>
            <w:r w:rsidR="002B6835" w:rsidRPr="001446D9">
              <w:rPr>
                <w:rFonts w:ascii="Trebuchet MS" w:hAnsi="Trebuchet MS"/>
                <w:bCs/>
                <w:sz w:val="22"/>
                <w:szCs w:val="22"/>
              </w:rPr>
              <w:t>î</w:t>
            </w:r>
            <w:r w:rsidRPr="001446D9">
              <w:rPr>
                <w:rFonts w:ascii="Trebuchet MS" w:hAnsi="Trebuchet MS"/>
                <w:bCs/>
                <w:sz w:val="22"/>
                <w:szCs w:val="22"/>
              </w:rPr>
              <w:t>n construcții</w:t>
            </w:r>
            <w:r w:rsidR="00DD210E" w:rsidRPr="001446D9">
              <w:rPr>
                <w:rFonts w:ascii="Trebuchet MS" w:hAnsi="Trebuchet MS"/>
                <w:bCs/>
                <w:sz w:val="22"/>
                <w:szCs w:val="22"/>
              </w:rPr>
              <w:t>.</w:t>
            </w:r>
          </w:p>
        </w:tc>
      </w:tr>
      <w:tr w:rsidR="002B691D" w:rsidRPr="001446D9" w14:paraId="4BE478CF" w14:textId="77777777" w:rsidTr="00DD210E">
        <w:trPr>
          <w:trHeight w:val="1028"/>
        </w:trPr>
        <w:tc>
          <w:tcPr>
            <w:tcW w:w="2835" w:type="dxa"/>
            <w:tcBorders>
              <w:top w:val="single" w:sz="4" w:space="0" w:color="auto"/>
              <w:left w:val="single" w:sz="4" w:space="0" w:color="auto"/>
              <w:bottom w:val="single" w:sz="4" w:space="0" w:color="auto"/>
              <w:right w:val="single" w:sz="4" w:space="0" w:color="auto"/>
            </w:tcBorders>
          </w:tcPr>
          <w:p w14:paraId="0C2F683B" w14:textId="77777777" w:rsidR="002B691D" w:rsidRPr="001446D9" w:rsidRDefault="002B691D" w:rsidP="00CB5866">
            <w:pPr>
              <w:spacing w:before="120" w:after="120"/>
              <w:rPr>
                <w:rFonts w:ascii="Trebuchet MS" w:hAnsi="Trebuchet MS"/>
                <w:b/>
                <w:bCs/>
              </w:rPr>
            </w:pPr>
            <w:r w:rsidRPr="001446D9">
              <w:rPr>
                <w:rFonts w:ascii="Trebuchet MS" w:hAnsi="Trebuchet MS"/>
                <w:b/>
                <w:bCs/>
              </w:rPr>
              <w:lastRenderedPageBreak/>
              <w:t>3.3 Impactul asupra drepturilor și libertăților fundamentale ale omului</w:t>
            </w:r>
          </w:p>
        </w:tc>
        <w:tc>
          <w:tcPr>
            <w:tcW w:w="7513" w:type="dxa"/>
            <w:tcBorders>
              <w:top w:val="single" w:sz="4" w:space="0" w:color="auto"/>
              <w:left w:val="single" w:sz="4" w:space="0" w:color="auto"/>
              <w:bottom w:val="single" w:sz="4" w:space="0" w:color="auto"/>
              <w:right w:val="single" w:sz="4" w:space="0" w:color="auto"/>
            </w:tcBorders>
          </w:tcPr>
          <w:p w14:paraId="11BE4833" w14:textId="77777777" w:rsidR="002B691D" w:rsidRPr="001446D9" w:rsidRDefault="002B691D" w:rsidP="00CB5866">
            <w:pPr>
              <w:pStyle w:val="Default"/>
              <w:spacing w:before="120" w:after="120"/>
              <w:jc w:val="both"/>
              <w:rPr>
                <w:rFonts w:ascii="Trebuchet MS" w:hAnsi="Trebuchet MS"/>
                <w:bCs/>
                <w:sz w:val="22"/>
                <w:szCs w:val="22"/>
              </w:rPr>
            </w:pPr>
            <w:r w:rsidRPr="001446D9">
              <w:rPr>
                <w:rFonts w:ascii="Trebuchet MS" w:hAnsi="Trebuchet MS"/>
                <w:bCs/>
                <w:sz w:val="22"/>
                <w:szCs w:val="22"/>
              </w:rPr>
              <w:t>Proiectul de act normativ nu se referă la acest subiect.</w:t>
            </w:r>
          </w:p>
        </w:tc>
      </w:tr>
      <w:tr w:rsidR="002B691D" w:rsidRPr="001446D9" w14:paraId="25D97028" w14:textId="77777777" w:rsidTr="00BA146A">
        <w:tc>
          <w:tcPr>
            <w:tcW w:w="2835" w:type="dxa"/>
            <w:tcBorders>
              <w:top w:val="single" w:sz="4" w:space="0" w:color="auto"/>
              <w:left w:val="single" w:sz="4" w:space="0" w:color="auto"/>
              <w:bottom w:val="single" w:sz="4" w:space="0" w:color="auto"/>
              <w:right w:val="single" w:sz="4" w:space="0" w:color="auto"/>
            </w:tcBorders>
          </w:tcPr>
          <w:p w14:paraId="16FB8474" w14:textId="77777777" w:rsidR="002B691D" w:rsidRPr="001446D9" w:rsidRDefault="002B691D" w:rsidP="00CB5866">
            <w:pPr>
              <w:spacing w:before="120" w:after="120"/>
              <w:rPr>
                <w:rFonts w:ascii="Trebuchet MS" w:hAnsi="Trebuchet MS"/>
                <w:b/>
                <w:bCs/>
              </w:rPr>
            </w:pPr>
            <w:r w:rsidRPr="001446D9">
              <w:rPr>
                <w:rFonts w:ascii="Trebuchet MS" w:hAnsi="Trebuchet MS"/>
                <w:b/>
                <w:bCs/>
              </w:rPr>
              <w:t>3.4. Impactul macroeconomic</w:t>
            </w:r>
          </w:p>
        </w:tc>
        <w:tc>
          <w:tcPr>
            <w:tcW w:w="7513" w:type="dxa"/>
            <w:tcBorders>
              <w:top w:val="single" w:sz="4" w:space="0" w:color="auto"/>
              <w:left w:val="single" w:sz="4" w:space="0" w:color="auto"/>
              <w:bottom w:val="single" w:sz="4" w:space="0" w:color="auto"/>
              <w:right w:val="single" w:sz="4" w:space="0" w:color="auto"/>
            </w:tcBorders>
          </w:tcPr>
          <w:p w14:paraId="4A151528" w14:textId="628FD6A6" w:rsidR="002B691D" w:rsidRPr="001446D9" w:rsidRDefault="002B691D" w:rsidP="00CB5866">
            <w:pPr>
              <w:pStyle w:val="Default"/>
              <w:spacing w:before="120" w:after="120"/>
              <w:jc w:val="both"/>
              <w:rPr>
                <w:rFonts w:ascii="Trebuchet MS" w:hAnsi="Trebuchet MS"/>
                <w:bCs/>
                <w:sz w:val="22"/>
                <w:szCs w:val="22"/>
              </w:rPr>
            </w:pPr>
            <w:r w:rsidRPr="001446D9">
              <w:rPr>
                <w:rFonts w:ascii="Trebuchet MS" w:hAnsi="Trebuchet MS"/>
                <w:bCs/>
                <w:sz w:val="22"/>
                <w:szCs w:val="22"/>
              </w:rPr>
              <w:t>Proiectul de act normativ nu se referă la acest subiect.</w:t>
            </w:r>
          </w:p>
        </w:tc>
      </w:tr>
      <w:tr w:rsidR="002B691D" w:rsidRPr="001446D9" w14:paraId="61E14983" w14:textId="77777777" w:rsidTr="00BA146A">
        <w:tc>
          <w:tcPr>
            <w:tcW w:w="2835" w:type="dxa"/>
            <w:tcBorders>
              <w:top w:val="single" w:sz="4" w:space="0" w:color="auto"/>
              <w:left w:val="single" w:sz="4" w:space="0" w:color="auto"/>
              <w:bottom w:val="single" w:sz="4" w:space="0" w:color="auto"/>
              <w:right w:val="single" w:sz="4" w:space="0" w:color="auto"/>
            </w:tcBorders>
          </w:tcPr>
          <w:p w14:paraId="21B07318" w14:textId="77777777" w:rsidR="002B691D" w:rsidRPr="001446D9" w:rsidRDefault="002B691D" w:rsidP="00CB5866">
            <w:pPr>
              <w:spacing w:before="120" w:after="120"/>
              <w:rPr>
                <w:rFonts w:ascii="Trebuchet MS" w:hAnsi="Trebuchet MS"/>
                <w:b/>
                <w:bCs/>
              </w:rPr>
            </w:pPr>
            <w:r w:rsidRPr="001446D9">
              <w:rPr>
                <w:rFonts w:ascii="Trebuchet MS" w:hAnsi="Trebuchet MS"/>
                <w:b/>
                <w:bCs/>
              </w:rPr>
              <w:t>3.4.1. Impactul asupra economiei și asupra principalilor indicatori macroeconomici</w:t>
            </w:r>
          </w:p>
        </w:tc>
        <w:tc>
          <w:tcPr>
            <w:tcW w:w="7513" w:type="dxa"/>
            <w:tcBorders>
              <w:top w:val="single" w:sz="4" w:space="0" w:color="auto"/>
              <w:left w:val="single" w:sz="4" w:space="0" w:color="auto"/>
              <w:bottom w:val="single" w:sz="4" w:space="0" w:color="auto"/>
              <w:right w:val="single" w:sz="4" w:space="0" w:color="auto"/>
            </w:tcBorders>
          </w:tcPr>
          <w:p w14:paraId="093C1AEA" w14:textId="045A4FB8" w:rsidR="002B691D" w:rsidRPr="001446D9" w:rsidRDefault="002B691D" w:rsidP="00CB5866">
            <w:pPr>
              <w:pStyle w:val="Default"/>
              <w:spacing w:before="120" w:after="120"/>
              <w:jc w:val="both"/>
              <w:rPr>
                <w:rFonts w:ascii="Trebuchet MS" w:hAnsi="Trebuchet MS"/>
                <w:bCs/>
                <w:sz w:val="22"/>
                <w:szCs w:val="22"/>
              </w:rPr>
            </w:pPr>
            <w:r w:rsidRPr="001446D9">
              <w:rPr>
                <w:rFonts w:ascii="Trebuchet MS" w:hAnsi="Trebuchet MS"/>
                <w:bCs/>
                <w:sz w:val="22"/>
                <w:szCs w:val="22"/>
              </w:rPr>
              <w:t xml:space="preserve">Proiectul de act normativ </w:t>
            </w:r>
            <w:r w:rsidR="004D5AE1" w:rsidRPr="001446D9">
              <w:rPr>
                <w:rFonts w:ascii="Trebuchet MS" w:hAnsi="Trebuchet MS"/>
                <w:bCs/>
                <w:sz w:val="22"/>
                <w:szCs w:val="22"/>
              </w:rPr>
              <w:t xml:space="preserve">va avea un efect benefic asupra economiei, </w:t>
            </w:r>
            <w:r w:rsidR="00BD60FF" w:rsidRPr="001446D9">
              <w:rPr>
                <w:rFonts w:ascii="Trebuchet MS" w:hAnsi="Trebuchet MS"/>
                <w:bCs/>
                <w:sz w:val="22"/>
                <w:szCs w:val="22"/>
              </w:rPr>
              <w:t>întrucât</w:t>
            </w:r>
            <w:r w:rsidR="004D5AE1" w:rsidRPr="001446D9">
              <w:rPr>
                <w:rFonts w:ascii="Trebuchet MS" w:hAnsi="Trebuchet MS"/>
                <w:bCs/>
                <w:sz w:val="22"/>
                <w:szCs w:val="22"/>
              </w:rPr>
              <w:t xml:space="preserve"> va sprijini accelerarea </w:t>
            </w:r>
            <w:r w:rsidR="00EE0740" w:rsidRPr="001446D9">
              <w:rPr>
                <w:rFonts w:ascii="Trebuchet MS" w:hAnsi="Trebuchet MS"/>
                <w:bCs/>
                <w:sz w:val="22"/>
                <w:szCs w:val="22"/>
              </w:rPr>
              <w:t>investi</w:t>
            </w:r>
            <w:r w:rsidR="004023C1">
              <w:rPr>
                <w:rFonts w:ascii="Trebuchet MS" w:hAnsi="Trebuchet MS"/>
                <w:bCs/>
                <w:sz w:val="22"/>
                <w:szCs w:val="22"/>
              </w:rPr>
              <w:t>ț</w:t>
            </w:r>
            <w:r w:rsidR="00EE0740" w:rsidRPr="001446D9">
              <w:rPr>
                <w:rFonts w:ascii="Trebuchet MS" w:hAnsi="Trebuchet MS"/>
                <w:bCs/>
                <w:sz w:val="22"/>
                <w:szCs w:val="22"/>
              </w:rPr>
              <w:t>iilor</w:t>
            </w:r>
            <w:r w:rsidR="002B6835" w:rsidRPr="001446D9">
              <w:rPr>
                <w:rFonts w:ascii="Trebuchet MS" w:hAnsi="Trebuchet MS"/>
                <w:bCs/>
                <w:sz w:val="22"/>
                <w:szCs w:val="22"/>
              </w:rPr>
              <w:t>.</w:t>
            </w:r>
          </w:p>
        </w:tc>
      </w:tr>
      <w:tr w:rsidR="002B691D" w:rsidRPr="001446D9" w14:paraId="300FBF87" w14:textId="77777777" w:rsidTr="00BA146A">
        <w:tc>
          <w:tcPr>
            <w:tcW w:w="2835" w:type="dxa"/>
            <w:tcBorders>
              <w:top w:val="single" w:sz="4" w:space="0" w:color="auto"/>
              <w:left w:val="single" w:sz="4" w:space="0" w:color="auto"/>
              <w:bottom w:val="single" w:sz="4" w:space="0" w:color="auto"/>
              <w:right w:val="single" w:sz="4" w:space="0" w:color="auto"/>
            </w:tcBorders>
          </w:tcPr>
          <w:p w14:paraId="1ACE23DF" w14:textId="77777777" w:rsidR="002B691D" w:rsidRPr="001446D9" w:rsidRDefault="002B691D" w:rsidP="00CB5866">
            <w:pPr>
              <w:spacing w:before="120" w:after="120"/>
              <w:rPr>
                <w:rFonts w:ascii="Trebuchet MS" w:hAnsi="Trebuchet MS"/>
                <w:b/>
                <w:bCs/>
              </w:rPr>
            </w:pPr>
            <w:r w:rsidRPr="001446D9">
              <w:rPr>
                <w:rFonts w:ascii="Trebuchet MS" w:hAnsi="Trebuchet MS"/>
                <w:b/>
                <w:bCs/>
              </w:rPr>
              <w:t>3.4.2. Impactul asupra mediului concurențial și domeniului ajutoarelor de stat</w:t>
            </w:r>
          </w:p>
        </w:tc>
        <w:tc>
          <w:tcPr>
            <w:tcW w:w="7513" w:type="dxa"/>
            <w:tcBorders>
              <w:top w:val="single" w:sz="4" w:space="0" w:color="auto"/>
              <w:left w:val="single" w:sz="4" w:space="0" w:color="auto"/>
              <w:bottom w:val="single" w:sz="4" w:space="0" w:color="auto"/>
              <w:right w:val="single" w:sz="4" w:space="0" w:color="auto"/>
            </w:tcBorders>
          </w:tcPr>
          <w:p w14:paraId="7142F075" w14:textId="2788AEC0" w:rsidR="002B691D" w:rsidRPr="001446D9" w:rsidRDefault="005227A8" w:rsidP="00CB5866">
            <w:pPr>
              <w:pStyle w:val="Default"/>
              <w:spacing w:before="120" w:after="120"/>
              <w:jc w:val="both"/>
              <w:rPr>
                <w:rFonts w:ascii="Trebuchet MS" w:hAnsi="Trebuchet MS"/>
                <w:bCs/>
                <w:sz w:val="22"/>
                <w:szCs w:val="22"/>
              </w:rPr>
            </w:pPr>
            <w:r w:rsidRPr="001446D9">
              <w:rPr>
                <w:rFonts w:ascii="Trebuchet MS" w:hAnsi="Trebuchet MS"/>
                <w:bCs/>
                <w:sz w:val="22"/>
                <w:szCs w:val="22"/>
              </w:rPr>
              <w:t xml:space="preserve">Proiectul de act normativ nu </w:t>
            </w:r>
            <w:r w:rsidR="005A6975" w:rsidRPr="001446D9">
              <w:rPr>
                <w:rFonts w:ascii="Trebuchet MS" w:hAnsi="Trebuchet MS"/>
                <w:bCs/>
                <w:sz w:val="22"/>
                <w:szCs w:val="22"/>
              </w:rPr>
              <w:t xml:space="preserve">afectează mediul concurențial </w:t>
            </w:r>
            <w:r w:rsidR="0028249F" w:rsidRPr="001446D9">
              <w:rPr>
                <w:rFonts w:ascii="Trebuchet MS" w:hAnsi="Trebuchet MS"/>
                <w:bCs/>
                <w:sz w:val="22"/>
                <w:szCs w:val="22"/>
              </w:rPr>
              <w:t>ș</w:t>
            </w:r>
            <w:r w:rsidR="005A6975" w:rsidRPr="001446D9">
              <w:rPr>
                <w:rFonts w:ascii="Trebuchet MS" w:hAnsi="Trebuchet MS"/>
                <w:bCs/>
                <w:sz w:val="22"/>
                <w:szCs w:val="22"/>
              </w:rPr>
              <w:t>i nu propune m</w:t>
            </w:r>
            <w:r w:rsidR="0028249F" w:rsidRPr="001446D9">
              <w:rPr>
                <w:rFonts w:ascii="Trebuchet MS" w:hAnsi="Trebuchet MS"/>
                <w:bCs/>
                <w:sz w:val="22"/>
                <w:szCs w:val="22"/>
              </w:rPr>
              <w:t>ă</w:t>
            </w:r>
            <w:r w:rsidR="005A6975" w:rsidRPr="001446D9">
              <w:rPr>
                <w:rFonts w:ascii="Trebuchet MS" w:hAnsi="Trebuchet MS"/>
                <w:bCs/>
                <w:sz w:val="22"/>
                <w:szCs w:val="22"/>
              </w:rPr>
              <w:t xml:space="preserve">suri legate de ajutorul de stat. </w:t>
            </w:r>
          </w:p>
        </w:tc>
      </w:tr>
      <w:tr w:rsidR="002B691D" w:rsidRPr="001446D9" w14:paraId="50A5955E" w14:textId="77777777" w:rsidTr="00BA146A">
        <w:tc>
          <w:tcPr>
            <w:tcW w:w="2835" w:type="dxa"/>
            <w:tcBorders>
              <w:top w:val="single" w:sz="4" w:space="0" w:color="auto"/>
              <w:left w:val="single" w:sz="4" w:space="0" w:color="auto"/>
              <w:bottom w:val="single" w:sz="4" w:space="0" w:color="auto"/>
              <w:right w:val="single" w:sz="4" w:space="0" w:color="auto"/>
            </w:tcBorders>
          </w:tcPr>
          <w:p w14:paraId="67335DCE" w14:textId="77777777" w:rsidR="002B691D" w:rsidRPr="001446D9" w:rsidRDefault="002B691D" w:rsidP="00CB5866">
            <w:pPr>
              <w:spacing w:before="120" w:after="120"/>
              <w:rPr>
                <w:rFonts w:ascii="Trebuchet MS" w:hAnsi="Trebuchet MS"/>
                <w:b/>
                <w:bCs/>
              </w:rPr>
            </w:pPr>
            <w:r w:rsidRPr="001446D9">
              <w:rPr>
                <w:rFonts w:ascii="Trebuchet MS" w:hAnsi="Trebuchet MS"/>
                <w:b/>
                <w:bCs/>
              </w:rPr>
              <w:t>3.5. Impactul asupra mediului de afaceri</w:t>
            </w:r>
          </w:p>
        </w:tc>
        <w:tc>
          <w:tcPr>
            <w:tcW w:w="7513" w:type="dxa"/>
            <w:tcBorders>
              <w:top w:val="single" w:sz="4" w:space="0" w:color="auto"/>
              <w:left w:val="single" w:sz="4" w:space="0" w:color="auto"/>
              <w:bottom w:val="single" w:sz="4" w:space="0" w:color="auto"/>
              <w:right w:val="single" w:sz="4" w:space="0" w:color="auto"/>
            </w:tcBorders>
          </w:tcPr>
          <w:p w14:paraId="1D9D1813" w14:textId="17B0E9AA" w:rsidR="005227A8" w:rsidRPr="001446D9" w:rsidRDefault="005227A8" w:rsidP="00CB5866">
            <w:pPr>
              <w:pStyle w:val="Default"/>
              <w:spacing w:before="120" w:after="120"/>
              <w:jc w:val="both"/>
              <w:rPr>
                <w:rFonts w:ascii="Trebuchet MS" w:hAnsi="Trebuchet MS"/>
                <w:bCs/>
                <w:sz w:val="22"/>
                <w:szCs w:val="22"/>
              </w:rPr>
            </w:pPr>
            <w:r w:rsidRPr="001446D9">
              <w:rPr>
                <w:rFonts w:ascii="Trebuchet MS" w:hAnsi="Trebuchet MS"/>
                <w:bCs/>
                <w:sz w:val="22"/>
                <w:szCs w:val="22"/>
              </w:rPr>
              <w:t xml:space="preserve">Proiectul de act normativ </w:t>
            </w:r>
            <w:r w:rsidR="00D21F38" w:rsidRPr="001446D9">
              <w:rPr>
                <w:rFonts w:ascii="Trebuchet MS" w:hAnsi="Trebuchet MS"/>
                <w:bCs/>
                <w:sz w:val="22"/>
                <w:szCs w:val="22"/>
              </w:rPr>
              <w:t xml:space="preserve">va sprijini mediul de afaceri </w:t>
            </w:r>
            <w:r w:rsidR="00F22736" w:rsidRPr="001446D9">
              <w:rPr>
                <w:rFonts w:ascii="Trebuchet MS" w:hAnsi="Trebuchet MS"/>
                <w:bCs/>
                <w:sz w:val="22"/>
                <w:szCs w:val="22"/>
              </w:rPr>
              <w:t>prin accelerarea proceselor de autorizarea a investi</w:t>
            </w:r>
            <w:r w:rsidR="002B6835" w:rsidRPr="001446D9">
              <w:rPr>
                <w:rFonts w:ascii="Trebuchet MS" w:hAnsi="Trebuchet MS"/>
                <w:bCs/>
                <w:sz w:val="22"/>
                <w:szCs w:val="22"/>
              </w:rPr>
              <w:t>ț</w:t>
            </w:r>
            <w:r w:rsidR="00F22736" w:rsidRPr="001446D9">
              <w:rPr>
                <w:rFonts w:ascii="Trebuchet MS" w:hAnsi="Trebuchet MS"/>
                <w:bCs/>
                <w:sz w:val="22"/>
                <w:szCs w:val="22"/>
              </w:rPr>
              <w:t xml:space="preserve">iilor </w:t>
            </w:r>
            <w:r w:rsidR="002B6835" w:rsidRPr="001446D9">
              <w:rPr>
                <w:rFonts w:ascii="Trebuchet MS" w:hAnsi="Trebuchet MS"/>
                <w:bCs/>
                <w:sz w:val="22"/>
                <w:szCs w:val="22"/>
              </w:rPr>
              <w:t>î</w:t>
            </w:r>
            <w:r w:rsidR="00F22736" w:rsidRPr="001446D9">
              <w:rPr>
                <w:rFonts w:ascii="Trebuchet MS" w:hAnsi="Trebuchet MS"/>
                <w:bCs/>
                <w:sz w:val="22"/>
                <w:szCs w:val="22"/>
              </w:rPr>
              <w:t>n construc</w:t>
            </w:r>
            <w:r w:rsidR="002B6835" w:rsidRPr="001446D9">
              <w:rPr>
                <w:rFonts w:ascii="Trebuchet MS" w:hAnsi="Trebuchet MS"/>
                <w:bCs/>
                <w:sz w:val="22"/>
                <w:szCs w:val="22"/>
              </w:rPr>
              <w:t>ț</w:t>
            </w:r>
            <w:r w:rsidR="00F22736" w:rsidRPr="001446D9">
              <w:rPr>
                <w:rFonts w:ascii="Trebuchet MS" w:hAnsi="Trebuchet MS"/>
                <w:bCs/>
                <w:sz w:val="22"/>
                <w:szCs w:val="22"/>
              </w:rPr>
              <w:t xml:space="preserve">ii. </w:t>
            </w:r>
          </w:p>
          <w:p w14:paraId="38A297C8" w14:textId="410CA830" w:rsidR="002B691D" w:rsidRPr="001446D9" w:rsidRDefault="002B691D" w:rsidP="00CB5866">
            <w:pPr>
              <w:pStyle w:val="Default"/>
              <w:spacing w:before="120" w:after="120"/>
              <w:jc w:val="both"/>
              <w:rPr>
                <w:rFonts w:ascii="Trebuchet MS" w:hAnsi="Trebuchet MS"/>
                <w:bCs/>
                <w:sz w:val="22"/>
                <w:szCs w:val="22"/>
              </w:rPr>
            </w:pPr>
          </w:p>
        </w:tc>
      </w:tr>
      <w:tr w:rsidR="002B691D" w:rsidRPr="001446D9" w14:paraId="26A4F5DE" w14:textId="77777777" w:rsidTr="00BA146A">
        <w:tc>
          <w:tcPr>
            <w:tcW w:w="2835" w:type="dxa"/>
            <w:tcBorders>
              <w:top w:val="single" w:sz="4" w:space="0" w:color="auto"/>
              <w:left w:val="single" w:sz="4" w:space="0" w:color="auto"/>
              <w:bottom w:val="single" w:sz="4" w:space="0" w:color="auto"/>
              <w:right w:val="single" w:sz="4" w:space="0" w:color="auto"/>
            </w:tcBorders>
          </w:tcPr>
          <w:p w14:paraId="7B601C73" w14:textId="77777777" w:rsidR="002B691D" w:rsidRPr="001446D9" w:rsidRDefault="002B691D" w:rsidP="00CB5866">
            <w:pPr>
              <w:spacing w:before="120" w:after="120"/>
              <w:rPr>
                <w:rFonts w:ascii="Trebuchet MS" w:hAnsi="Trebuchet MS"/>
                <w:b/>
                <w:bCs/>
              </w:rPr>
            </w:pPr>
            <w:r w:rsidRPr="001446D9">
              <w:rPr>
                <w:rFonts w:ascii="Trebuchet MS" w:hAnsi="Trebuchet MS"/>
                <w:b/>
                <w:bCs/>
              </w:rPr>
              <w:t>3.6. Impactul asupra mediului înconjurător</w:t>
            </w:r>
          </w:p>
        </w:tc>
        <w:tc>
          <w:tcPr>
            <w:tcW w:w="7513" w:type="dxa"/>
            <w:tcBorders>
              <w:top w:val="single" w:sz="4" w:space="0" w:color="auto"/>
              <w:left w:val="single" w:sz="4" w:space="0" w:color="auto"/>
              <w:bottom w:val="single" w:sz="4" w:space="0" w:color="auto"/>
              <w:right w:val="single" w:sz="4" w:space="0" w:color="auto"/>
            </w:tcBorders>
          </w:tcPr>
          <w:p w14:paraId="313057CC" w14:textId="3054E43B" w:rsidR="00795653" w:rsidRPr="001446D9" w:rsidRDefault="000E69B7" w:rsidP="00DF7AF0">
            <w:pPr>
              <w:pStyle w:val="Default"/>
              <w:spacing w:before="120" w:after="120"/>
              <w:jc w:val="both"/>
              <w:rPr>
                <w:rFonts w:ascii="Trebuchet MS" w:hAnsi="Trebuchet MS"/>
                <w:bCs/>
                <w:sz w:val="22"/>
                <w:szCs w:val="22"/>
              </w:rPr>
            </w:pPr>
            <w:r w:rsidRPr="001446D9">
              <w:rPr>
                <w:rFonts w:ascii="Trebuchet MS" w:hAnsi="Trebuchet MS"/>
                <w:bCs/>
                <w:sz w:val="22"/>
                <w:szCs w:val="22"/>
              </w:rPr>
              <w:t xml:space="preserve">Proiectul de act normativ </w:t>
            </w:r>
            <w:r w:rsidR="00664754" w:rsidRPr="001446D9">
              <w:rPr>
                <w:rFonts w:ascii="Trebuchet MS" w:hAnsi="Trebuchet MS"/>
                <w:bCs/>
                <w:sz w:val="22"/>
                <w:szCs w:val="22"/>
              </w:rPr>
              <w:t>va avea un impact pozitiv</w:t>
            </w:r>
            <w:r w:rsidR="002B6835" w:rsidRPr="001446D9">
              <w:rPr>
                <w:rFonts w:ascii="Trebuchet MS" w:hAnsi="Trebuchet MS"/>
                <w:bCs/>
                <w:sz w:val="22"/>
                <w:szCs w:val="22"/>
              </w:rPr>
              <w:t>.</w:t>
            </w:r>
          </w:p>
        </w:tc>
      </w:tr>
      <w:tr w:rsidR="002B691D" w:rsidRPr="001446D9" w14:paraId="3325C81E" w14:textId="77777777" w:rsidTr="00BA146A">
        <w:tc>
          <w:tcPr>
            <w:tcW w:w="2835" w:type="dxa"/>
            <w:tcBorders>
              <w:top w:val="single" w:sz="4" w:space="0" w:color="auto"/>
              <w:left w:val="single" w:sz="4" w:space="0" w:color="auto"/>
              <w:bottom w:val="single" w:sz="4" w:space="0" w:color="auto"/>
              <w:right w:val="single" w:sz="4" w:space="0" w:color="auto"/>
            </w:tcBorders>
          </w:tcPr>
          <w:p w14:paraId="21790770" w14:textId="77777777" w:rsidR="002B691D" w:rsidRPr="001446D9" w:rsidRDefault="002B691D" w:rsidP="00CB5866">
            <w:pPr>
              <w:spacing w:before="120" w:after="120"/>
              <w:rPr>
                <w:rFonts w:ascii="Trebuchet MS" w:hAnsi="Trebuchet MS"/>
                <w:b/>
                <w:bCs/>
              </w:rPr>
            </w:pPr>
            <w:r w:rsidRPr="001446D9">
              <w:rPr>
                <w:rFonts w:ascii="Trebuchet MS" w:hAnsi="Trebuchet MS"/>
                <w:b/>
                <w:bCs/>
              </w:rPr>
              <w:t>3.7. Evaluarea costurilor și beneficiilor din perspectiva inovării și digitalizării</w:t>
            </w:r>
          </w:p>
        </w:tc>
        <w:tc>
          <w:tcPr>
            <w:tcW w:w="7513" w:type="dxa"/>
            <w:tcBorders>
              <w:top w:val="single" w:sz="4" w:space="0" w:color="auto"/>
              <w:left w:val="single" w:sz="4" w:space="0" w:color="auto"/>
              <w:bottom w:val="single" w:sz="4" w:space="0" w:color="auto"/>
              <w:right w:val="single" w:sz="4" w:space="0" w:color="auto"/>
            </w:tcBorders>
          </w:tcPr>
          <w:p w14:paraId="3B1F1999" w14:textId="531C9CB1" w:rsidR="002B691D" w:rsidRPr="001446D9" w:rsidRDefault="002B691D" w:rsidP="00CB5866">
            <w:pPr>
              <w:pStyle w:val="Default"/>
              <w:spacing w:before="120" w:after="120"/>
              <w:jc w:val="both"/>
              <w:rPr>
                <w:rFonts w:ascii="Trebuchet MS" w:hAnsi="Trebuchet MS"/>
                <w:bCs/>
                <w:sz w:val="22"/>
                <w:szCs w:val="22"/>
              </w:rPr>
            </w:pPr>
            <w:r w:rsidRPr="001446D9">
              <w:rPr>
                <w:rFonts w:ascii="Trebuchet MS" w:hAnsi="Trebuchet MS"/>
                <w:bCs/>
                <w:sz w:val="22"/>
                <w:szCs w:val="22"/>
              </w:rPr>
              <w:t xml:space="preserve">Proiectul de act normativ </w:t>
            </w:r>
            <w:r w:rsidR="006E699B" w:rsidRPr="001446D9">
              <w:rPr>
                <w:rFonts w:ascii="Trebuchet MS" w:hAnsi="Trebuchet MS"/>
                <w:bCs/>
                <w:sz w:val="22"/>
                <w:szCs w:val="22"/>
              </w:rPr>
              <w:t>introduce o abordare inovativă la nivelul serviciilor publice</w:t>
            </w:r>
            <w:r w:rsidR="00DF7AF0" w:rsidRPr="001446D9">
              <w:rPr>
                <w:rFonts w:ascii="Trebuchet MS" w:hAnsi="Trebuchet MS"/>
                <w:bCs/>
                <w:sz w:val="22"/>
                <w:szCs w:val="22"/>
              </w:rPr>
              <w:t xml:space="preserve"> prin intermediul </w:t>
            </w:r>
            <w:r w:rsidR="002B6835" w:rsidRPr="001446D9">
              <w:rPr>
                <w:rFonts w:ascii="Trebuchet MS" w:hAnsi="Trebuchet MS"/>
                <w:bCs/>
                <w:sz w:val="22"/>
                <w:szCs w:val="22"/>
              </w:rPr>
              <w:t>eficientizării procedurilor de avizare și autorizare.</w:t>
            </w:r>
          </w:p>
        </w:tc>
      </w:tr>
      <w:tr w:rsidR="002B691D" w:rsidRPr="001446D9" w14:paraId="295A02C3" w14:textId="77777777" w:rsidTr="00BA146A">
        <w:tc>
          <w:tcPr>
            <w:tcW w:w="2835" w:type="dxa"/>
            <w:tcBorders>
              <w:top w:val="single" w:sz="4" w:space="0" w:color="auto"/>
              <w:left w:val="single" w:sz="4" w:space="0" w:color="auto"/>
              <w:bottom w:val="single" w:sz="4" w:space="0" w:color="auto"/>
              <w:right w:val="single" w:sz="4" w:space="0" w:color="auto"/>
            </w:tcBorders>
          </w:tcPr>
          <w:p w14:paraId="4B7AEFF4" w14:textId="77777777" w:rsidR="002B691D" w:rsidRPr="001446D9" w:rsidRDefault="002B691D" w:rsidP="00CB5866">
            <w:pPr>
              <w:spacing w:before="120" w:after="120"/>
              <w:rPr>
                <w:rFonts w:ascii="Trebuchet MS" w:hAnsi="Trebuchet MS"/>
              </w:rPr>
            </w:pPr>
            <w:r w:rsidRPr="001446D9">
              <w:rPr>
                <w:rFonts w:ascii="Trebuchet MS" w:hAnsi="Trebuchet MS"/>
                <w:b/>
                <w:bCs/>
              </w:rPr>
              <w:t>3.8. Evaluarea costurilor și beneficiilor din perspectiva dezvoltării durabile</w:t>
            </w:r>
          </w:p>
        </w:tc>
        <w:tc>
          <w:tcPr>
            <w:tcW w:w="7513" w:type="dxa"/>
            <w:tcBorders>
              <w:top w:val="single" w:sz="4" w:space="0" w:color="auto"/>
              <w:left w:val="single" w:sz="4" w:space="0" w:color="auto"/>
              <w:bottom w:val="single" w:sz="4" w:space="0" w:color="auto"/>
              <w:right w:val="single" w:sz="4" w:space="0" w:color="auto"/>
            </w:tcBorders>
          </w:tcPr>
          <w:p w14:paraId="4654414D" w14:textId="25B66958" w:rsidR="003A4082" w:rsidRPr="001446D9" w:rsidRDefault="002B691D" w:rsidP="00CB5866">
            <w:pPr>
              <w:pStyle w:val="Default"/>
              <w:spacing w:before="120" w:after="120"/>
              <w:jc w:val="both"/>
              <w:rPr>
                <w:rFonts w:ascii="Trebuchet MS" w:hAnsi="Trebuchet MS"/>
                <w:bCs/>
                <w:sz w:val="22"/>
                <w:szCs w:val="22"/>
              </w:rPr>
            </w:pPr>
            <w:r w:rsidRPr="001446D9">
              <w:rPr>
                <w:rFonts w:ascii="Trebuchet MS" w:hAnsi="Trebuchet MS"/>
                <w:bCs/>
                <w:sz w:val="22"/>
                <w:szCs w:val="22"/>
              </w:rPr>
              <w:t xml:space="preserve">Proiectul de act normativ </w:t>
            </w:r>
            <w:r w:rsidR="00BB1EB0" w:rsidRPr="001446D9">
              <w:rPr>
                <w:rFonts w:ascii="Trebuchet MS" w:hAnsi="Trebuchet MS"/>
                <w:bCs/>
                <w:sz w:val="22"/>
                <w:szCs w:val="22"/>
              </w:rPr>
              <w:t>asigură o abordare durabilă a dezvoltării</w:t>
            </w:r>
            <w:r w:rsidR="002B6835" w:rsidRPr="001446D9">
              <w:rPr>
                <w:rFonts w:ascii="Trebuchet MS" w:hAnsi="Trebuchet MS"/>
                <w:bCs/>
                <w:sz w:val="22"/>
                <w:szCs w:val="22"/>
              </w:rPr>
              <w:t>.</w:t>
            </w:r>
            <w:r w:rsidR="00F57393" w:rsidRPr="001446D9">
              <w:rPr>
                <w:rFonts w:ascii="Trebuchet MS" w:hAnsi="Trebuchet MS"/>
                <w:bCs/>
                <w:sz w:val="22"/>
                <w:szCs w:val="22"/>
              </w:rPr>
              <w:t xml:space="preserve"> </w:t>
            </w:r>
          </w:p>
        </w:tc>
      </w:tr>
      <w:tr w:rsidR="002B691D" w:rsidRPr="001446D9" w14:paraId="36C1E503" w14:textId="77777777" w:rsidTr="00BA146A">
        <w:tc>
          <w:tcPr>
            <w:tcW w:w="2835" w:type="dxa"/>
            <w:tcBorders>
              <w:top w:val="single" w:sz="4" w:space="0" w:color="auto"/>
              <w:left w:val="single" w:sz="4" w:space="0" w:color="auto"/>
              <w:bottom w:val="single" w:sz="4" w:space="0" w:color="auto"/>
              <w:right w:val="single" w:sz="4" w:space="0" w:color="auto"/>
            </w:tcBorders>
          </w:tcPr>
          <w:p w14:paraId="7D28B9DE" w14:textId="77777777" w:rsidR="002B691D" w:rsidRPr="001446D9" w:rsidRDefault="002B691D" w:rsidP="00CB5866">
            <w:pPr>
              <w:spacing w:before="120" w:after="120"/>
              <w:rPr>
                <w:rFonts w:ascii="Trebuchet MS" w:hAnsi="Trebuchet MS"/>
                <w:b/>
                <w:bCs/>
              </w:rPr>
            </w:pPr>
            <w:r w:rsidRPr="001446D9">
              <w:rPr>
                <w:rFonts w:ascii="Trebuchet MS" w:hAnsi="Trebuchet MS"/>
                <w:b/>
                <w:bCs/>
              </w:rPr>
              <w:t>3.9. Alte informații</w:t>
            </w:r>
          </w:p>
        </w:tc>
        <w:tc>
          <w:tcPr>
            <w:tcW w:w="7513" w:type="dxa"/>
            <w:tcBorders>
              <w:top w:val="single" w:sz="4" w:space="0" w:color="auto"/>
              <w:left w:val="single" w:sz="4" w:space="0" w:color="auto"/>
              <w:bottom w:val="single" w:sz="4" w:space="0" w:color="auto"/>
              <w:right w:val="single" w:sz="4" w:space="0" w:color="auto"/>
            </w:tcBorders>
          </w:tcPr>
          <w:p w14:paraId="1E6F8159" w14:textId="77777777" w:rsidR="002B691D" w:rsidRPr="001446D9" w:rsidRDefault="002B691D" w:rsidP="00CB5866">
            <w:pPr>
              <w:pStyle w:val="Default"/>
              <w:spacing w:before="120" w:after="120"/>
              <w:jc w:val="both"/>
              <w:rPr>
                <w:rFonts w:ascii="Trebuchet MS" w:hAnsi="Trebuchet MS"/>
                <w:bCs/>
                <w:sz w:val="22"/>
                <w:szCs w:val="22"/>
              </w:rPr>
            </w:pPr>
            <w:r w:rsidRPr="001446D9">
              <w:rPr>
                <w:rFonts w:ascii="Trebuchet MS" w:hAnsi="Trebuchet MS"/>
                <w:bCs/>
                <w:sz w:val="22"/>
                <w:szCs w:val="22"/>
              </w:rPr>
              <w:t>Nu au fost identificate.</w:t>
            </w:r>
          </w:p>
        </w:tc>
      </w:tr>
    </w:tbl>
    <w:p w14:paraId="1AC75143" w14:textId="77777777" w:rsidR="007F2C26" w:rsidRPr="001446D9" w:rsidRDefault="007F2C26" w:rsidP="00BA146A">
      <w:pPr>
        <w:spacing w:after="0"/>
        <w:rPr>
          <w:rFonts w:ascii="Trebuchet MS" w:hAnsi="Trebuchet MS"/>
          <w:b/>
          <w:bCs/>
        </w:rPr>
      </w:pPr>
    </w:p>
    <w:p w14:paraId="6198F4D9" w14:textId="77777777" w:rsidR="00795653" w:rsidRPr="001446D9" w:rsidRDefault="00795653" w:rsidP="00A450E9">
      <w:pPr>
        <w:spacing w:after="0"/>
        <w:jc w:val="center"/>
        <w:rPr>
          <w:rFonts w:ascii="Trebuchet MS" w:hAnsi="Trebuchet MS"/>
          <w:b/>
          <w:bCs/>
        </w:rPr>
      </w:pPr>
    </w:p>
    <w:p w14:paraId="6450AB06" w14:textId="43F474E1" w:rsidR="002B691D" w:rsidRPr="001446D9" w:rsidRDefault="002B691D" w:rsidP="00A450E9">
      <w:pPr>
        <w:spacing w:after="0"/>
        <w:jc w:val="center"/>
        <w:rPr>
          <w:rFonts w:ascii="Trebuchet MS" w:hAnsi="Trebuchet MS"/>
          <w:b/>
          <w:bCs/>
        </w:rPr>
      </w:pPr>
      <w:r w:rsidRPr="001446D9">
        <w:rPr>
          <w:rFonts w:ascii="Trebuchet MS" w:hAnsi="Trebuchet MS"/>
          <w:b/>
          <w:bCs/>
        </w:rPr>
        <w:t>Secțiunea a 4-a</w:t>
      </w:r>
    </w:p>
    <w:p w14:paraId="05BDF0C8" w14:textId="77777777" w:rsidR="002B691D" w:rsidRPr="001446D9" w:rsidRDefault="002B691D" w:rsidP="00A450E9">
      <w:pPr>
        <w:spacing w:after="0"/>
        <w:jc w:val="center"/>
        <w:rPr>
          <w:rFonts w:ascii="Trebuchet MS" w:hAnsi="Trebuchet MS"/>
        </w:rPr>
      </w:pPr>
      <w:r w:rsidRPr="001446D9">
        <w:rPr>
          <w:rFonts w:ascii="Trebuchet MS" w:hAnsi="Trebuchet MS"/>
          <w:b/>
          <w:bCs/>
        </w:rPr>
        <w:t xml:space="preserve"> Impactul financiar asupra bugetului general consolidat, atât pe termen scurt, pentru anul curent, cât și pe termen lung (pe 5 ani), inclusiv la informații cu privire la cheltuieli și venituri</w:t>
      </w:r>
    </w:p>
    <w:p w14:paraId="62CAD5D6" w14:textId="77777777" w:rsidR="002B691D" w:rsidRPr="001446D9" w:rsidRDefault="002B691D" w:rsidP="00A450E9">
      <w:pPr>
        <w:spacing w:after="0"/>
        <w:jc w:val="right"/>
        <w:rPr>
          <w:rFonts w:ascii="Trebuchet MS" w:hAnsi="Trebuchet MS"/>
        </w:rPr>
      </w:pPr>
      <w:r w:rsidRPr="001446D9">
        <w:rPr>
          <w:rFonts w:ascii="Trebuchet MS" w:hAnsi="Trebuchet MS"/>
        </w:rPr>
        <w:tab/>
      </w:r>
      <w:r w:rsidRPr="001446D9">
        <w:rPr>
          <w:rFonts w:ascii="Trebuchet MS" w:hAnsi="Trebuchet MS"/>
        </w:rPr>
        <w:tab/>
      </w:r>
      <w:r w:rsidRPr="001446D9">
        <w:rPr>
          <w:rFonts w:ascii="Trebuchet MS" w:hAnsi="Trebuchet MS"/>
        </w:rPr>
        <w:tab/>
      </w:r>
      <w:r w:rsidRPr="001446D9">
        <w:rPr>
          <w:rFonts w:ascii="Trebuchet MS" w:hAnsi="Trebuchet MS"/>
        </w:rPr>
        <w:tab/>
      </w:r>
      <w:r w:rsidRPr="001446D9">
        <w:rPr>
          <w:rFonts w:ascii="Trebuchet MS" w:hAnsi="Trebuchet MS"/>
        </w:rPr>
        <w:tab/>
      </w:r>
      <w:r w:rsidRPr="001446D9">
        <w:rPr>
          <w:rFonts w:ascii="Trebuchet MS" w:hAnsi="Trebuchet MS"/>
        </w:rPr>
        <w:tab/>
      </w:r>
      <w:r w:rsidRPr="001446D9">
        <w:rPr>
          <w:rFonts w:ascii="Trebuchet MS" w:hAnsi="Trebuchet MS"/>
        </w:rPr>
        <w:tab/>
      </w:r>
      <w:r w:rsidRPr="001446D9">
        <w:rPr>
          <w:rFonts w:ascii="Trebuchet MS" w:hAnsi="Trebuchet MS"/>
        </w:rPr>
        <w:tab/>
      </w:r>
      <w:r w:rsidRPr="001446D9">
        <w:rPr>
          <w:rFonts w:ascii="Trebuchet MS" w:hAnsi="Trebuchet MS"/>
        </w:rPr>
        <w:tab/>
        <w:t>- în mii lei (RON)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3"/>
        <w:gridCol w:w="1237"/>
        <w:gridCol w:w="1260"/>
        <w:gridCol w:w="840"/>
        <w:gridCol w:w="850"/>
        <w:gridCol w:w="1134"/>
        <w:gridCol w:w="1134"/>
      </w:tblGrid>
      <w:tr w:rsidR="002B691D" w:rsidRPr="001446D9" w14:paraId="37591ABE" w14:textId="77777777" w:rsidTr="002B5157">
        <w:trPr>
          <w:trHeight w:val="1046"/>
        </w:trPr>
        <w:tc>
          <w:tcPr>
            <w:tcW w:w="3893" w:type="dxa"/>
            <w:tcBorders>
              <w:top w:val="single" w:sz="4" w:space="0" w:color="auto"/>
              <w:left w:val="single" w:sz="4" w:space="0" w:color="auto"/>
              <w:bottom w:val="nil"/>
              <w:right w:val="single" w:sz="4" w:space="0" w:color="auto"/>
            </w:tcBorders>
            <w:vAlign w:val="center"/>
          </w:tcPr>
          <w:p w14:paraId="1A7A60E4" w14:textId="77777777" w:rsidR="002B691D" w:rsidRPr="001446D9" w:rsidRDefault="002B691D" w:rsidP="00A450E9">
            <w:pPr>
              <w:spacing w:after="0"/>
              <w:jc w:val="center"/>
              <w:rPr>
                <w:rFonts w:ascii="Trebuchet MS" w:hAnsi="Trebuchet MS"/>
              </w:rPr>
            </w:pPr>
            <w:r w:rsidRPr="001446D9">
              <w:rPr>
                <w:rFonts w:ascii="Trebuchet MS" w:hAnsi="Trebuchet MS"/>
              </w:rPr>
              <w:t>Indicatori</w:t>
            </w:r>
          </w:p>
        </w:tc>
        <w:tc>
          <w:tcPr>
            <w:tcW w:w="1237" w:type="dxa"/>
            <w:tcBorders>
              <w:top w:val="single" w:sz="4" w:space="0" w:color="auto"/>
              <w:left w:val="single" w:sz="4" w:space="0" w:color="auto"/>
              <w:bottom w:val="single" w:sz="4" w:space="0" w:color="auto"/>
              <w:right w:val="single" w:sz="4" w:space="0" w:color="auto"/>
            </w:tcBorders>
            <w:vAlign w:val="center"/>
          </w:tcPr>
          <w:p w14:paraId="63E3BEC0" w14:textId="77777777" w:rsidR="002B691D" w:rsidRPr="001446D9" w:rsidRDefault="002B691D" w:rsidP="00A450E9">
            <w:pPr>
              <w:spacing w:after="0"/>
              <w:jc w:val="center"/>
              <w:rPr>
                <w:rFonts w:ascii="Trebuchet MS" w:hAnsi="Trebuchet MS"/>
              </w:rPr>
            </w:pPr>
            <w:r w:rsidRPr="001446D9">
              <w:rPr>
                <w:rFonts w:ascii="Trebuchet MS" w:hAnsi="Trebuchet MS"/>
              </w:rPr>
              <w:t>Anul curent</w:t>
            </w:r>
          </w:p>
          <w:p w14:paraId="3319C73C" w14:textId="77777777" w:rsidR="002B691D" w:rsidRPr="001446D9" w:rsidRDefault="002B691D" w:rsidP="00A450E9">
            <w:pPr>
              <w:spacing w:after="0"/>
              <w:jc w:val="center"/>
              <w:rPr>
                <w:rFonts w:ascii="Trebuchet MS" w:hAnsi="Trebuchet MS"/>
              </w:rPr>
            </w:pPr>
          </w:p>
        </w:tc>
        <w:tc>
          <w:tcPr>
            <w:tcW w:w="4084" w:type="dxa"/>
            <w:gridSpan w:val="4"/>
            <w:tcBorders>
              <w:top w:val="single" w:sz="4" w:space="0" w:color="auto"/>
              <w:left w:val="single" w:sz="4" w:space="0" w:color="auto"/>
              <w:bottom w:val="single" w:sz="4" w:space="0" w:color="auto"/>
              <w:right w:val="single" w:sz="4" w:space="0" w:color="auto"/>
            </w:tcBorders>
            <w:vAlign w:val="center"/>
          </w:tcPr>
          <w:p w14:paraId="7EFD0975" w14:textId="77777777" w:rsidR="002B691D" w:rsidRPr="001446D9" w:rsidRDefault="002B691D" w:rsidP="00A450E9">
            <w:pPr>
              <w:spacing w:after="0"/>
              <w:jc w:val="center"/>
              <w:rPr>
                <w:rFonts w:ascii="Trebuchet MS" w:hAnsi="Trebuchet MS"/>
              </w:rPr>
            </w:pPr>
            <w:r w:rsidRPr="001446D9">
              <w:rPr>
                <w:rFonts w:ascii="Trebuchet MS" w:hAnsi="Trebuchet MS"/>
              </w:rPr>
              <w:t>Următorii 4 ani</w:t>
            </w:r>
          </w:p>
        </w:tc>
        <w:tc>
          <w:tcPr>
            <w:tcW w:w="1134" w:type="dxa"/>
            <w:tcBorders>
              <w:top w:val="single" w:sz="4" w:space="0" w:color="auto"/>
              <w:left w:val="single" w:sz="4" w:space="0" w:color="auto"/>
              <w:bottom w:val="single" w:sz="4" w:space="0" w:color="auto"/>
              <w:right w:val="single" w:sz="4" w:space="0" w:color="auto"/>
            </w:tcBorders>
            <w:vAlign w:val="center"/>
          </w:tcPr>
          <w:p w14:paraId="4C60C457" w14:textId="77777777" w:rsidR="002B691D" w:rsidRPr="001446D9" w:rsidRDefault="002B691D" w:rsidP="00A450E9">
            <w:pPr>
              <w:spacing w:after="0"/>
              <w:jc w:val="center"/>
              <w:rPr>
                <w:rFonts w:ascii="Trebuchet MS" w:hAnsi="Trebuchet MS"/>
              </w:rPr>
            </w:pPr>
            <w:r w:rsidRPr="001446D9">
              <w:rPr>
                <w:rFonts w:ascii="Trebuchet MS" w:hAnsi="Trebuchet MS"/>
              </w:rPr>
              <w:t>Media pe 5 ani</w:t>
            </w:r>
          </w:p>
        </w:tc>
      </w:tr>
      <w:tr w:rsidR="002B691D" w:rsidRPr="001446D9" w14:paraId="55DA7521" w14:textId="77777777" w:rsidTr="002B5157">
        <w:tc>
          <w:tcPr>
            <w:tcW w:w="3893" w:type="dxa"/>
            <w:tcBorders>
              <w:top w:val="nil"/>
              <w:left w:val="single" w:sz="4" w:space="0" w:color="auto"/>
              <w:bottom w:val="single" w:sz="4" w:space="0" w:color="auto"/>
              <w:right w:val="single" w:sz="4" w:space="0" w:color="auto"/>
            </w:tcBorders>
            <w:vAlign w:val="center"/>
          </w:tcPr>
          <w:p w14:paraId="7063BC65" w14:textId="77777777" w:rsidR="002B691D" w:rsidRPr="001446D9" w:rsidRDefault="002B691D" w:rsidP="00A450E9">
            <w:pPr>
              <w:spacing w:after="0"/>
              <w:jc w:val="center"/>
              <w:rPr>
                <w:rFonts w:ascii="Trebuchet MS" w:hAnsi="Trebuchet MS"/>
              </w:rPr>
            </w:pPr>
          </w:p>
        </w:tc>
        <w:tc>
          <w:tcPr>
            <w:tcW w:w="1237" w:type="dxa"/>
            <w:tcBorders>
              <w:top w:val="single" w:sz="4" w:space="0" w:color="auto"/>
              <w:left w:val="single" w:sz="4" w:space="0" w:color="auto"/>
              <w:bottom w:val="single" w:sz="4" w:space="0" w:color="auto"/>
              <w:right w:val="single" w:sz="4" w:space="0" w:color="auto"/>
            </w:tcBorders>
            <w:vAlign w:val="center"/>
          </w:tcPr>
          <w:p w14:paraId="3D3F5292" w14:textId="0A47DBE7" w:rsidR="002B691D" w:rsidRPr="001446D9" w:rsidRDefault="002B691D" w:rsidP="00A450E9">
            <w:pPr>
              <w:spacing w:after="0"/>
              <w:jc w:val="center"/>
              <w:rPr>
                <w:rFonts w:ascii="Trebuchet MS" w:hAnsi="Trebuchet MS"/>
              </w:rPr>
            </w:pPr>
            <w:r w:rsidRPr="001446D9">
              <w:rPr>
                <w:rFonts w:ascii="Trebuchet MS" w:hAnsi="Trebuchet MS"/>
              </w:rPr>
              <w:t>202</w:t>
            </w:r>
            <w:r w:rsidR="005C3489" w:rsidRPr="001446D9">
              <w:rPr>
                <w:rFonts w:ascii="Trebuchet MS" w:hAnsi="Trebuchet MS"/>
              </w:rPr>
              <w:t>3</w:t>
            </w:r>
          </w:p>
        </w:tc>
        <w:tc>
          <w:tcPr>
            <w:tcW w:w="1260" w:type="dxa"/>
            <w:tcBorders>
              <w:top w:val="single" w:sz="4" w:space="0" w:color="auto"/>
              <w:left w:val="single" w:sz="4" w:space="0" w:color="auto"/>
              <w:bottom w:val="single" w:sz="4" w:space="0" w:color="auto"/>
              <w:right w:val="single" w:sz="4" w:space="0" w:color="auto"/>
            </w:tcBorders>
            <w:vAlign w:val="center"/>
          </w:tcPr>
          <w:p w14:paraId="414F89D3" w14:textId="0507B8E5" w:rsidR="002B691D" w:rsidRPr="001446D9" w:rsidRDefault="002B691D" w:rsidP="00A450E9">
            <w:pPr>
              <w:spacing w:after="0"/>
              <w:jc w:val="center"/>
              <w:rPr>
                <w:rFonts w:ascii="Trebuchet MS" w:hAnsi="Trebuchet MS"/>
              </w:rPr>
            </w:pPr>
            <w:r w:rsidRPr="001446D9">
              <w:rPr>
                <w:rFonts w:ascii="Trebuchet MS" w:hAnsi="Trebuchet MS"/>
              </w:rPr>
              <w:t>202</w:t>
            </w:r>
            <w:r w:rsidR="005C3489" w:rsidRPr="001446D9">
              <w:rPr>
                <w:rFonts w:ascii="Trebuchet MS" w:hAnsi="Trebuchet MS"/>
              </w:rPr>
              <w:t>4</w:t>
            </w:r>
          </w:p>
        </w:tc>
        <w:tc>
          <w:tcPr>
            <w:tcW w:w="840" w:type="dxa"/>
            <w:tcBorders>
              <w:top w:val="single" w:sz="4" w:space="0" w:color="auto"/>
              <w:left w:val="single" w:sz="4" w:space="0" w:color="auto"/>
              <w:bottom w:val="single" w:sz="4" w:space="0" w:color="auto"/>
              <w:right w:val="single" w:sz="4" w:space="0" w:color="auto"/>
            </w:tcBorders>
            <w:vAlign w:val="center"/>
          </w:tcPr>
          <w:p w14:paraId="236734E0" w14:textId="6247A578" w:rsidR="002B691D" w:rsidRPr="001446D9" w:rsidRDefault="002B691D" w:rsidP="00A450E9">
            <w:pPr>
              <w:spacing w:after="0"/>
              <w:jc w:val="center"/>
              <w:rPr>
                <w:rFonts w:ascii="Trebuchet MS" w:hAnsi="Trebuchet MS"/>
              </w:rPr>
            </w:pPr>
            <w:r w:rsidRPr="001446D9">
              <w:rPr>
                <w:rFonts w:ascii="Trebuchet MS" w:hAnsi="Trebuchet MS"/>
              </w:rPr>
              <w:t>202</w:t>
            </w:r>
            <w:r w:rsidR="005C3489" w:rsidRPr="001446D9">
              <w:rPr>
                <w:rFonts w:ascii="Trebuchet MS" w:hAnsi="Trebuchet MS"/>
              </w:rPr>
              <w:t>5</w:t>
            </w:r>
          </w:p>
        </w:tc>
        <w:tc>
          <w:tcPr>
            <w:tcW w:w="850" w:type="dxa"/>
            <w:tcBorders>
              <w:top w:val="single" w:sz="4" w:space="0" w:color="auto"/>
              <w:left w:val="single" w:sz="4" w:space="0" w:color="auto"/>
              <w:bottom w:val="single" w:sz="4" w:space="0" w:color="auto"/>
              <w:right w:val="single" w:sz="4" w:space="0" w:color="auto"/>
            </w:tcBorders>
            <w:vAlign w:val="center"/>
          </w:tcPr>
          <w:p w14:paraId="49644B51" w14:textId="343843EE" w:rsidR="002B691D" w:rsidRPr="001446D9" w:rsidRDefault="002B691D" w:rsidP="00A450E9">
            <w:pPr>
              <w:spacing w:after="0"/>
              <w:jc w:val="center"/>
              <w:rPr>
                <w:rFonts w:ascii="Trebuchet MS" w:hAnsi="Trebuchet MS"/>
              </w:rPr>
            </w:pPr>
            <w:r w:rsidRPr="001446D9">
              <w:rPr>
                <w:rFonts w:ascii="Trebuchet MS" w:hAnsi="Trebuchet MS"/>
              </w:rPr>
              <w:t>202</w:t>
            </w:r>
            <w:r w:rsidR="005C3489" w:rsidRPr="001446D9">
              <w:rPr>
                <w:rFonts w:ascii="Trebuchet MS" w:hAnsi="Trebuchet MS"/>
              </w:rPr>
              <w:t>6</w:t>
            </w:r>
          </w:p>
        </w:tc>
        <w:tc>
          <w:tcPr>
            <w:tcW w:w="1134" w:type="dxa"/>
            <w:tcBorders>
              <w:top w:val="single" w:sz="4" w:space="0" w:color="auto"/>
              <w:left w:val="single" w:sz="4" w:space="0" w:color="auto"/>
              <w:bottom w:val="single" w:sz="4" w:space="0" w:color="auto"/>
              <w:right w:val="single" w:sz="4" w:space="0" w:color="auto"/>
            </w:tcBorders>
            <w:vAlign w:val="center"/>
          </w:tcPr>
          <w:p w14:paraId="27AA4961" w14:textId="31989CD3" w:rsidR="002B691D" w:rsidRPr="001446D9" w:rsidRDefault="002B691D" w:rsidP="00A450E9">
            <w:pPr>
              <w:spacing w:after="0"/>
              <w:jc w:val="center"/>
              <w:rPr>
                <w:rFonts w:ascii="Trebuchet MS" w:hAnsi="Trebuchet MS"/>
              </w:rPr>
            </w:pPr>
            <w:r w:rsidRPr="001446D9">
              <w:rPr>
                <w:rFonts w:ascii="Trebuchet MS" w:hAnsi="Trebuchet MS"/>
              </w:rPr>
              <w:t>202</w:t>
            </w:r>
            <w:r w:rsidR="005C3489" w:rsidRPr="001446D9">
              <w:rPr>
                <w:rFonts w:ascii="Trebuchet MS" w:hAnsi="Trebuchet MS"/>
              </w:rPr>
              <w:t>7</w:t>
            </w:r>
          </w:p>
        </w:tc>
        <w:tc>
          <w:tcPr>
            <w:tcW w:w="1134" w:type="dxa"/>
            <w:tcBorders>
              <w:top w:val="single" w:sz="4" w:space="0" w:color="auto"/>
              <w:left w:val="single" w:sz="4" w:space="0" w:color="auto"/>
              <w:bottom w:val="single" w:sz="4" w:space="0" w:color="auto"/>
              <w:right w:val="single" w:sz="4" w:space="0" w:color="auto"/>
            </w:tcBorders>
            <w:vAlign w:val="center"/>
          </w:tcPr>
          <w:p w14:paraId="4ACDD7BE" w14:textId="77777777" w:rsidR="002B691D" w:rsidRPr="001446D9" w:rsidRDefault="002B691D" w:rsidP="00A450E9">
            <w:pPr>
              <w:spacing w:after="0"/>
              <w:jc w:val="center"/>
              <w:rPr>
                <w:rFonts w:ascii="Trebuchet MS" w:hAnsi="Trebuchet MS"/>
              </w:rPr>
            </w:pPr>
          </w:p>
        </w:tc>
      </w:tr>
      <w:tr w:rsidR="002B691D" w:rsidRPr="001446D9" w14:paraId="576DB090" w14:textId="77777777" w:rsidTr="002B5157">
        <w:tc>
          <w:tcPr>
            <w:tcW w:w="3893" w:type="dxa"/>
            <w:tcBorders>
              <w:top w:val="single" w:sz="4" w:space="0" w:color="auto"/>
              <w:left w:val="single" w:sz="4" w:space="0" w:color="auto"/>
              <w:bottom w:val="single" w:sz="4" w:space="0" w:color="auto"/>
              <w:right w:val="single" w:sz="4" w:space="0" w:color="auto"/>
            </w:tcBorders>
            <w:vAlign w:val="center"/>
          </w:tcPr>
          <w:p w14:paraId="38CC5C6A" w14:textId="77777777" w:rsidR="002B691D" w:rsidRPr="001446D9" w:rsidRDefault="002B691D" w:rsidP="00A450E9">
            <w:pPr>
              <w:spacing w:after="0"/>
              <w:jc w:val="center"/>
              <w:rPr>
                <w:rFonts w:ascii="Trebuchet MS" w:hAnsi="Trebuchet MS"/>
              </w:rPr>
            </w:pPr>
            <w:r w:rsidRPr="001446D9">
              <w:rPr>
                <w:rFonts w:ascii="Trebuchet MS" w:hAnsi="Trebuchet MS"/>
              </w:rPr>
              <w:t>1</w:t>
            </w:r>
          </w:p>
        </w:tc>
        <w:tc>
          <w:tcPr>
            <w:tcW w:w="1237" w:type="dxa"/>
            <w:tcBorders>
              <w:top w:val="single" w:sz="4" w:space="0" w:color="auto"/>
              <w:left w:val="single" w:sz="4" w:space="0" w:color="auto"/>
              <w:bottom w:val="single" w:sz="4" w:space="0" w:color="auto"/>
              <w:right w:val="single" w:sz="4" w:space="0" w:color="auto"/>
            </w:tcBorders>
            <w:vAlign w:val="center"/>
          </w:tcPr>
          <w:p w14:paraId="130217CA" w14:textId="77777777" w:rsidR="002B691D" w:rsidRPr="001446D9" w:rsidRDefault="002B691D" w:rsidP="00A450E9">
            <w:pPr>
              <w:spacing w:after="0"/>
              <w:jc w:val="center"/>
              <w:rPr>
                <w:rFonts w:ascii="Trebuchet MS" w:hAnsi="Trebuchet MS"/>
              </w:rPr>
            </w:pPr>
            <w:r w:rsidRPr="001446D9">
              <w:rPr>
                <w:rFonts w:ascii="Trebuchet MS" w:hAnsi="Trebuchet MS"/>
              </w:rPr>
              <w:t>2</w:t>
            </w:r>
          </w:p>
        </w:tc>
        <w:tc>
          <w:tcPr>
            <w:tcW w:w="1260" w:type="dxa"/>
            <w:tcBorders>
              <w:top w:val="single" w:sz="4" w:space="0" w:color="auto"/>
              <w:left w:val="single" w:sz="4" w:space="0" w:color="auto"/>
              <w:bottom w:val="single" w:sz="4" w:space="0" w:color="auto"/>
              <w:right w:val="single" w:sz="4" w:space="0" w:color="auto"/>
            </w:tcBorders>
            <w:vAlign w:val="center"/>
          </w:tcPr>
          <w:p w14:paraId="52576C96" w14:textId="77777777" w:rsidR="002B691D" w:rsidRPr="001446D9" w:rsidRDefault="002B691D" w:rsidP="00A450E9">
            <w:pPr>
              <w:spacing w:after="0"/>
              <w:jc w:val="center"/>
              <w:rPr>
                <w:rFonts w:ascii="Trebuchet MS" w:hAnsi="Trebuchet MS"/>
              </w:rPr>
            </w:pPr>
            <w:r w:rsidRPr="001446D9">
              <w:rPr>
                <w:rFonts w:ascii="Trebuchet MS" w:hAnsi="Trebuchet MS"/>
              </w:rPr>
              <w:t>3</w:t>
            </w:r>
          </w:p>
        </w:tc>
        <w:tc>
          <w:tcPr>
            <w:tcW w:w="840" w:type="dxa"/>
            <w:tcBorders>
              <w:top w:val="single" w:sz="4" w:space="0" w:color="auto"/>
              <w:left w:val="single" w:sz="4" w:space="0" w:color="auto"/>
              <w:bottom w:val="single" w:sz="4" w:space="0" w:color="auto"/>
              <w:right w:val="single" w:sz="4" w:space="0" w:color="auto"/>
            </w:tcBorders>
            <w:vAlign w:val="center"/>
          </w:tcPr>
          <w:p w14:paraId="7EED85EA" w14:textId="77777777" w:rsidR="002B691D" w:rsidRPr="001446D9" w:rsidRDefault="002B691D" w:rsidP="00A450E9">
            <w:pPr>
              <w:spacing w:after="0"/>
              <w:jc w:val="center"/>
              <w:rPr>
                <w:rFonts w:ascii="Trebuchet MS" w:hAnsi="Trebuchet MS"/>
              </w:rPr>
            </w:pPr>
            <w:r w:rsidRPr="001446D9">
              <w:rPr>
                <w:rFonts w:ascii="Trebuchet MS" w:hAnsi="Trebuchet MS"/>
              </w:rPr>
              <w:t>4</w:t>
            </w:r>
          </w:p>
        </w:tc>
        <w:tc>
          <w:tcPr>
            <w:tcW w:w="850" w:type="dxa"/>
            <w:tcBorders>
              <w:top w:val="single" w:sz="4" w:space="0" w:color="auto"/>
              <w:left w:val="single" w:sz="4" w:space="0" w:color="auto"/>
              <w:bottom w:val="single" w:sz="4" w:space="0" w:color="auto"/>
              <w:right w:val="single" w:sz="4" w:space="0" w:color="auto"/>
            </w:tcBorders>
            <w:vAlign w:val="center"/>
          </w:tcPr>
          <w:p w14:paraId="79375086" w14:textId="77777777" w:rsidR="002B691D" w:rsidRPr="001446D9" w:rsidRDefault="002B691D" w:rsidP="00A450E9">
            <w:pPr>
              <w:spacing w:after="0"/>
              <w:jc w:val="center"/>
              <w:rPr>
                <w:rFonts w:ascii="Trebuchet MS" w:hAnsi="Trebuchet MS"/>
              </w:rPr>
            </w:pPr>
            <w:r w:rsidRPr="001446D9">
              <w:rPr>
                <w:rFonts w:ascii="Trebuchet MS" w:hAnsi="Trebuchet MS"/>
              </w:rPr>
              <w:t>5</w:t>
            </w:r>
          </w:p>
        </w:tc>
        <w:tc>
          <w:tcPr>
            <w:tcW w:w="1134" w:type="dxa"/>
            <w:tcBorders>
              <w:top w:val="single" w:sz="4" w:space="0" w:color="auto"/>
              <w:left w:val="single" w:sz="4" w:space="0" w:color="auto"/>
              <w:bottom w:val="single" w:sz="4" w:space="0" w:color="auto"/>
              <w:right w:val="single" w:sz="4" w:space="0" w:color="auto"/>
            </w:tcBorders>
            <w:vAlign w:val="center"/>
          </w:tcPr>
          <w:p w14:paraId="5A1921E2" w14:textId="77777777" w:rsidR="002B691D" w:rsidRPr="001446D9" w:rsidRDefault="002B691D" w:rsidP="00A450E9">
            <w:pPr>
              <w:spacing w:after="0"/>
              <w:jc w:val="center"/>
              <w:rPr>
                <w:rFonts w:ascii="Trebuchet MS" w:hAnsi="Trebuchet MS"/>
              </w:rPr>
            </w:pPr>
            <w:r w:rsidRPr="001446D9">
              <w:rPr>
                <w:rFonts w:ascii="Trebuchet MS" w:hAnsi="Trebuchet MS"/>
              </w:rPr>
              <w:t>6</w:t>
            </w:r>
          </w:p>
        </w:tc>
        <w:tc>
          <w:tcPr>
            <w:tcW w:w="1134" w:type="dxa"/>
            <w:tcBorders>
              <w:top w:val="single" w:sz="4" w:space="0" w:color="auto"/>
              <w:left w:val="single" w:sz="4" w:space="0" w:color="auto"/>
              <w:bottom w:val="single" w:sz="4" w:space="0" w:color="auto"/>
              <w:right w:val="single" w:sz="4" w:space="0" w:color="auto"/>
            </w:tcBorders>
            <w:vAlign w:val="center"/>
          </w:tcPr>
          <w:p w14:paraId="1135C906" w14:textId="77777777" w:rsidR="002B691D" w:rsidRPr="001446D9" w:rsidRDefault="002B691D" w:rsidP="00A450E9">
            <w:pPr>
              <w:spacing w:after="0"/>
              <w:jc w:val="center"/>
              <w:rPr>
                <w:rFonts w:ascii="Trebuchet MS" w:hAnsi="Trebuchet MS"/>
              </w:rPr>
            </w:pPr>
            <w:r w:rsidRPr="001446D9">
              <w:rPr>
                <w:rFonts w:ascii="Trebuchet MS" w:hAnsi="Trebuchet MS"/>
              </w:rPr>
              <w:t>7</w:t>
            </w:r>
          </w:p>
        </w:tc>
      </w:tr>
      <w:tr w:rsidR="002B691D" w:rsidRPr="001446D9" w14:paraId="238319DD" w14:textId="77777777" w:rsidTr="002B5157">
        <w:tc>
          <w:tcPr>
            <w:tcW w:w="3893" w:type="dxa"/>
            <w:tcBorders>
              <w:top w:val="single" w:sz="4" w:space="0" w:color="auto"/>
              <w:left w:val="single" w:sz="4" w:space="0" w:color="auto"/>
              <w:bottom w:val="single" w:sz="4" w:space="0" w:color="auto"/>
              <w:right w:val="single" w:sz="4" w:space="0" w:color="auto"/>
            </w:tcBorders>
          </w:tcPr>
          <w:p w14:paraId="261B65CC" w14:textId="77777777" w:rsidR="002B691D" w:rsidRPr="001446D9" w:rsidRDefault="002B691D" w:rsidP="00A450E9">
            <w:pPr>
              <w:spacing w:after="0"/>
              <w:rPr>
                <w:rFonts w:ascii="Trebuchet MS" w:hAnsi="Trebuchet MS"/>
                <w:b/>
                <w:bCs/>
              </w:rPr>
            </w:pPr>
            <w:r w:rsidRPr="001446D9">
              <w:rPr>
                <w:rFonts w:ascii="Trebuchet MS" w:hAnsi="Trebuchet MS"/>
                <w:b/>
                <w:bCs/>
              </w:rPr>
              <w:t>4.1. Modificări ale veniturilor bugetare, plus/minus, din care:</w:t>
            </w:r>
          </w:p>
          <w:p w14:paraId="041D02A7" w14:textId="77777777" w:rsidR="002B691D" w:rsidRPr="001446D9" w:rsidRDefault="002B691D" w:rsidP="00A450E9">
            <w:pPr>
              <w:spacing w:after="0"/>
              <w:rPr>
                <w:rFonts w:ascii="Trebuchet MS" w:hAnsi="Trebuchet MS"/>
                <w:b/>
                <w:bCs/>
              </w:rPr>
            </w:pPr>
            <w:r w:rsidRPr="001446D9">
              <w:rPr>
                <w:rFonts w:ascii="Trebuchet MS" w:hAnsi="Trebuchet MS"/>
                <w:b/>
                <w:bCs/>
              </w:rPr>
              <w:t>a) bugetul de stat, din acesta:</w:t>
            </w:r>
          </w:p>
          <w:p w14:paraId="67FB7557" w14:textId="77777777" w:rsidR="002B691D" w:rsidRPr="001446D9" w:rsidRDefault="002B691D" w:rsidP="00A450E9">
            <w:pPr>
              <w:spacing w:after="0"/>
              <w:rPr>
                <w:rFonts w:ascii="Trebuchet MS" w:hAnsi="Trebuchet MS"/>
                <w:b/>
                <w:bCs/>
              </w:rPr>
            </w:pPr>
            <w:r w:rsidRPr="001446D9">
              <w:rPr>
                <w:rFonts w:ascii="Trebuchet MS" w:hAnsi="Trebuchet MS"/>
                <w:b/>
                <w:bCs/>
              </w:rPr>
              <w:t>i. impozit pe profit</w:t>
            </w:r>
          </w:p>
          <w:p w14:paraId="34D17F0C" w14:textId="77777777" w:rsidR="002B691D" w:rsidRPr="001446D9" w:rsidRDefault="002B691D" w:rsidP="00A450E9">
            <w:pPr>
              <w:spacing w:after="0"/>
              <w:rPr>
                <w:rFonts w:ascii="Trebuchet MS" w:hAnsi="Trebuchet MS"/>
                <w:b/>
                <w:bCs/>
              </w:rPr>
            </w:pPr>
            <w:r w:rsidRPr="001446D9">
              <w:rPr>
                <w:rFonts w:ascii="Trebuchet MS" w:hAnsi="Trebuchet MS"/>
                <w:b/>
                <w:bCs/>
              </w:rPr>
              <w:lastRenderedPageBreak/>
              <w:t>ii. impozit pe venit</w:t>
            </w:r>
          </w:p>
          <w:p w14:paraId="6403AD2C" w14:textId="77777777" w:rsidR="002B691D" w:rsidRPr="001446D9" w:rsidRDefault="002B691D" w:rsidP="00A450E9">
            <w:pPr>
              <w:spacing w:after="0"/>
              <w:rPr>
                <w:rFonts w:ascii="Trebuchet MS" w:hAnsi="Trebuchet MS"/>
                <w:b/>
                <w:bCs/>
              </w:rPr>
            </w:pPr>
            <w:r w:rsidRPr="001446D9">
              <w:rPr>
                <w:rFonts w:ascii="Trebuchet MS" w:hAnsi="Trebuchet MS"/>
                <w:b/>
                <w:bCs/>
              </w:rPr>
              <w:t>b) bugete locale:</w:t>
            </w:r>
          </w:p>
          <w:p w14:paraId="7C176B90" w14:textId="77777777" w:rsidR="002B691D" w:rsidRPr="001446D9" w:rsidRDefault="002B691D" w:rsidP="00A450E9">
            <w:pPr>
              <w:spacing w:after="0"/>
              <w:rPr>
                <w:rFonts w:ascii="Trebuchet MS" w:hAnsi="Trebuchet MS"/>
                <w:b/>
                <w:bCs/>
              </w:rPr>
            </w:pPr>
            <w:r w:rsidRPr="001446D9">
              <w:rPr>
                <w:rFonts w:ascii="Trebuchet MS" w:hAnsi="Trebuchet MS"/>
                <w:b/>
                <w:bCs/>
              </w:rPr>
              <w:t>i. impozit pe profit</w:t>
            </w:r>
          </w:p>
          <w:p w14:paraId="298679CF" w14:textId="77777777" w:rsidR="002B691D" w:rsidRPr="001446D9" w:rsidRDefault="002B691D" w:rsidP="00A450E9">
            <w:pPr>
              <w:spacing w:after="0"/>
              <w:rPr>
                <w:rFonts w:ascii="Trebuchet MS" w:hAnsi="Trebuchet MS"/>
                <w:b/>
                <w:bCs/>
              </w:rPr>
            </w:pPr>
            <w:r w:rsidRPr="001446D9">
              <w:rPr>
                <w:rFonts w:ascii="Trebuchet MS" w:hAnsi="Trebuchet MS"/>
                <w:b/>
                <w:bCs/>
              </w:rPr>
              <w:t>c) bugetul asigurărilor sociale de stat</w:t>
            </w:r>
          </w:p>
          <w:p w14:paraId="26FBD5D7" w14:textId="77777777" w:rsidR="002B691D" w:rsidRPr="001446D9" w:rsidRDefault="002B691D" w:rsidP="00A450E9">
            <w:pPr>
              <w:spacing w:after="0"/>
              <w:rPr>
                <w:rFonts w:ascii="Trebuchet MS" w:hAnsi="Trebuchet MS"/>
                <w:b/>
                <w:bCs/>
              </w:rPr>
            </w:pPr>
            <w:r w:rsidRPr="001446D9">
              <w:rPr>
                <w:rFonts w:ascii="Trebuchet MS" w:hAnsi="Trebuchet MS"/>
                <w:b/>
                <w:bCs/>
              </w:rPr>
              <w:t>i. contribuții de asigurări</w:t>
            </w:r>
          </w:p>
          <w:p w14:paraId="26475234" w14:textId="77777777" w:rsidR="002B691D" w:rsidRPr="001446D9" w:rsidRDefault="002B691D" w:rsidP="00A450E9">
            <w:pPr>
              <w:spacing w:after="0"/>
              <w:rPr>
                <w:rFonts w:ascii="Trebuchet MS" w:hAnsi="Trebuchet MS"/>
              </w:rPr>
            </w:pPr>
            <w:r w:rsidRPr="001446D9">
              <w:rPr>
                <w:rFonts w:ascii="Trebuchet MS" w:hAnsi="Trebuchet MS"/>
                <w:b/>
                <w:bCs/>
              </w:rPr>
              <w:t>d) alte tipuri de venituri (se va menționa natura acestora)</w:t>
            </w:r>
          </w:p>
        </w:tc>
        <w:tc>
          <w:tcPr>
            <w:tcW w:w="1237" w:type="dxa"/>
            <w:tcBorders>
              <w:top w:val="single" w:sz="4" w:space="0" w:color="auto"/>
              <w:left w:val="single" w:sz="4" w:space="0" w:color="auto"/>
              <w:bottom w:val="single" w:sz="4" w:space="0" w:color="auto"/>
              <w:right w:val="single" w:sz="4" w:space="0" w:color="auto"/>
            </w:tcBorders>
          </w:tcPr>
          <w:p w14:paraId="1929581B" w14:textId="27893DEA" w:rsidR="004F1FEF" w:rsidRPr="001446D9" w:rsidRDefault="00664754" w:rsidP="00A450E9">
            <w:pPr>
              <w:spacing w:after="0"/>
              <w:jc w:val="right"/>
              <w:rPr>
                <w:rFonts w:ascii="Trebuchet MS" w:hAnsi="Trebuchet MS"/>
              </w:rPr>
            </w:pPr>
            <w:r w:rsidRPr="001446D9">
              <w:rPr>
                <w:rFonts w:ascii="Trebuchet MS" w:hAnsi="Trebuchet MS"/>
              </w:rPr>
              <w:lastRenderedPageBreak/>
              <w:t>-</w:t>
            </w:r>
          </w:p>
        </w:tc>
        <w:tc>
          <w:tcPr>
            <w:tcW w:w="1260" w:type="dxa"/>
            <w:tcBorders>
              <w:top w:val="single" w:sz="4" w:space="0" w:color="auto"/>
              <w:left w:val="single" w:sz="4" w:space="0" w:color="auto"/>
              <w:bottom w:val="single" w:sz="4" w:space="0" w:color="auto"/>
              <w:right w:val="single" w:sz="4" w:space="0" w:color="auto"/>
            </w:tcBorders>
          </w:tcPr>
          <w:p w14:paraId="6225B4A9" w14:textId="571906E2" w:rsidR="004F1FEF" w:rsidRPr="001446D9" w:rsidRDefault="00664754" w:rsidP="00A450E9">
            <w:pPr>
              <w:spacing w:after="0"/>
              <w:jc w:val="right"/>
              <w:rPr>
                <w:rFonts w:ascii="Trebuchet MS" w:hAnsi="Trebuchet MS"/>
              </w:rPr>
            </w:pPr>
            <w:r w:rsidRPr="001446D9">
              <w:rPr>
                <w:rFonts w:ascii="Trebuchet MS" w:hAnsi="Trebuchet MS"/>
              </w:rPr>
              <w:t>-</w:t>
            </w:r>
          </w:p>
        </w:tc>
        <w:tc>
          <w:tcPr>
            <w:tcW w:w="840" w:type="dxa"/>
            <w:tcBorders>
              <w:top w:val="single" w:sz="4" w:space="0" w:color="auto"/>
              <w:left w:val="single" w:sz="4" w:space="0" w:color="auto"/>
              <w:bottom w:val="single" w:sz="4" w:space="0" w:color="auto"/>
              <w:right w:val="single" w:sz="4" w:space="0" w:color="auto"/>
            </w:tcBorders>
          </w:tcPr>
          <w:p w14:paraId="5B90A1B7" w14:textId="7629F3E0" w:rsidR="002B691D" w:rsidRPr="001446D9" w:rsidRDefault="00664754" w:rsidP="00A450E9">
            <w:pPr>
              <w:spacing w:after="0"/>
              <w:rPr>
                <w:rFonts w:ascii="Trebuchet MS" w:hAnsi="Trebuchet MS"/>
              </w:rPr>
            </w:pPr>
            <w:r w:rsidRPr="001446D9">
              <w:rPr>
                <w:rFonts w:ascii="Trebuchet MS" w:hAnsi="Trebuchet MS"/>
              </w:rPr>
              <w:t>-</w:t>
            </w:r>
          </w:p>
        </w:tc>
        <w:tc>
          <w:tcPr>
            <w:tcW w:w="850" w:type="dxa"/>
            <w:tcBorders>
              <w:top w:val="single" w:sz="4" w:space="0" w:color="auto"/>
              <w:left w:val="single" w:sz="4" w:space="0" w:color="auto"/>
              <w:bottom w:val="single" w:sz="4" w:space="0" w:color="auto"/>
              <w:right w:val="single" w:sz="4" w:space="0" w:color="auto"/>
            </w:tcBorders>
          </w:tcPr>
          <w:p w14:paraId="5698E004" w14:textId="77777777" w:rsidR="002B691D" w:rsidRPr="001446D9" w:rsidRDefault="002B691D" w:rsidP="00A450E9">
            <w:pPr>
              <w:spacing w:after="0"/>
              <w:rPr>
                <w:rFonts w:ascii="Trebuchet MS" w:hAnsi="Trebuchet MS"/>
              </w:rPr>
            </w:pPr>
          </w:p>
        </w:tc>
        <w:tc>
          <w:tcPr>
            <w:tcW w:w="1134" w:type="dxa"/>
            <w:tcBorders>
              <w:top w:val="single" w:sz="4" w:space="0" w:color="auto"/>
              <w:left w:val="single" w:sz="4" w:space="0" w:color="auto"/>
              <w:bottom w:val="single" w:sz="4" w:space="0" w:color="auto"/>
              <w:right w:val="single" w:sz="4" w:space="0" w:color="auto"/>
            </w:tcBorders>
          </w:tcPr>
          <w:p w14:paraId="41D6E0EE" w14:textId="77777777" w:rsidR="002B691D" w:rsidRPr="001446D9" w:rsidRDefault="002B691D" w:rsidP="00A450E9">
            <w:pPr>
              <w:spacing w:after="0"/>
              <w:rPr>
                <w:rFonts w:ascii="Trebuchet MS" w:hAnsi="Trebuchet MS"/>
              </w:rPr>
            </w:pPr>
          </w:p>
        </w:tc>
        <w:tc>
          <w:tcPr>
            <w:tcW w:w="1134" w:type="dxa"/>
            <w:tcBorders>
              <w:top w:val="single" w:sz="4" w:space="0" w:color="auto"/>
              <w:left w:val="single" w:sz="4" w:space="0" w:color="auto"/>
              <w:bottom w:val="single" w:sz="4" w:space="0" w:color="auto"/>
              <w:right w:val="single" w:sz="4" w:space="0" w:color="auto"/>
            </w:tcBorders>
          </w:tcPr>
          <w:p w14:paraId="6B7FDE61" w14:textId="77777777" w:rsidR="002B691D" w:rsidRPr="001446D9" w:rsidRDefault="002B691D" w:rsidP="00A450E9">
            <w:pPr>
              <w:spacing w:after="0"/>
              <w:rPr>
                <w:rFonts w:ascii="Trebuchet MS" w:hAnsi="Trebuchet MS"/>
              </w:rPr>
            </w:pPr>
          </w:p>
        </w:tc>
      </w:tr>
      <w:tr w:rsidR="000E69B7" w:rsidRPr="001446D9" w14:paraId="77183FD2" w14:textId="77777777" w:rsidTr="002B5157">
        <w:tc>
          <w:tcPr>
            <w:tcW w:w="3893" w:type="dxa"/>
            <w:tcBorders>
              <w:top w:val="single" w:sz="4" w:space="0" w:color="auto"/>
              <w:left w:val="single" w:sz="4" w:space="0" w:color="auto"/>
              <w:bottom w:val="single" w:sz="4" w:space="0" w:color="auto"/>
              <w:right w:val="single" w:sz="4" w:space="0" w:color="auto"/>
            </w:tcBorders>
          </w:tcPr>
          <w:p w14:paraId="7783F90A" w14:textId="77777777" w:rsidR="000E69B7" w:rsidRPr="001446D9" w:rsidRDefault="000E69B7" w:rsidP="00A450E9">
            <w:pPr>
              <w:spacing w:after="0"/>
              <w:rPr>
                <w:rFonts w:ascii="Trebuchet MS" w:hAnsi="Trebuchet MS"/>
                <w:b/>
                <w:bCs/>
              </w:rPr>
            </w:pPr>
            <w:r w:rsidRPr="001446D9">
              <w:rPr>
                <w:rFonts w:ascii="Trebuchet MS" w:hAnsi="Trebuchet MS"/>
                <w:b/>
                <w:bCs/>
              </w:rPr>
              <w:t>4.2. Modificări ale cheltuielilor bugetare, plus / minus, din care:</w:t>
            </w:r>
          </w:p>
          <w:p w14:paraId="1CF5F8F5" w14:textId="77777777" w:rsidR="000E69B7" w:rsidRPr="001446D9" w:rsidRDefault="000E69B7" w:rsidP="00A450E9">
            <w:pPr>
              <w:spacing w:after="0" w:line="240" w:lineRule="auto"/>
              <w:rPr>
                <w:rFonts w:ascii="Trebuchet MS" w:hAnsi="Trebuchet MS"/>
                <w:b/>
                <w:bCs/>
              </w:rPr>
            </w:pPr>
            <w:r w:rsidRPr="001446D9">
              <w:rPr>
                <w:rFonts w:ascii="Trebuchet MS" w:hAnsi="Trebuchet MS"/>
                <w:b/>
                <w:bCs/>
              </w:rPr>
              <w:t>a) bugetul de stat, din acesta:</w:t>
            </w:r>
          </w:p>
          <w:p w14:paraId="235CA074" w14:textId="77777777" w:rsidR="000E69B7" w:rsidRPr="001446D9" w:rsidRDefault="000E69B7" w:rsidP="00A450E9">
            <w:pPr>
              <w:spacing w:after="0" w:line="240" w:lineRule="auto"/>
              <w:rPr>
                <w:rFonts w:ascii="Trebuchet MS" w:hAnsi="Trebuchet MS"/>
                <w:b/>
                <w:bCs/>
              </w:rPr>
            </w:pPr>
            <w:r w:rsidRPr="001446D9">
              <w:rPr>
                <w:rFonts w:ascii="Trebuchet MS" w:hAnsi="Trebuchet MS"/>
                <w:b/>
                <w:bCs/>
              </w:rPr>
              <w:t>i. cheltuieli de personal</w:t>
            </w:r>
          </w:p>
          <w:p w14:paraId="338446A0" w14:textId="77777777" w:rsidR="000E69B7" w:rsidRPr="001446D9" w:rsidRDefault="000E69B7" w:rsidP="00A450E9">
            <w:pPr>
              <w:spacing w:after="0" w:line="240" w:lineRule="auto"/>
              <w:rPr>
                <w:rFonts w:ascii="Trebuchet MS" w:hAnsi="Trebuchet MS"/>
                <w:b/>
                <w:bCs/>
              </w:rPr>
            </w:pPr>
            <w:r w:rsidRPr="001446D9">
              <w:rPr>
                <w:rFonts w:ascii="Trebuchet MS" w:hAnsi="Trebuchet MS"/>
                <w:b/>
                <w:bCs/>
              </w:rPr>
              <w:t>ii.bunuri și servicii</w:t>
            </w:r>
          </w:p>
          <w:p w14:paraId="749642B6" w14:textId="77777777" w:rsidR="000E69B7" w:rsidRPr="001446D9" w:rsidRDefault="000E69B7" w:rsidP="00A450E9">
            <w:pPr>
              <w:spacing w:after="0" w:line="240" w:lineRule="auto"/>
              <w:rPr>
                <w:rFonts w:ascii="Trebuchet MS" w:hAnsi="Trebuchet MS"/>
                <w:b/>
                <w:bCs/>
              </w:rPr>
            </w:pPr>
            <w:r w:rsidRPr="001446D9">
              <w:rPr>
                <w:rFonts w:ascii="Trebuchet MS" w:hAnsi="Trebuchet MS"/>
                <w:b/>
                <w:bCs/>
              </w:rPr>
              <w:t>b)bugete locale:</w:t>
            </w:r>
          </w:p>
          <w:p w14:paraId="438A311C" w14:textId="77777777" w:rsidR="000E69B7" w:rsidRPr="001446D9" w:rsidRDefault="000E69B7" w:rsidP="00A450E9">
            <w:pPr>
              <w:spacing w:after="0" w:line="240" w:lineRule="auto"/>
              <w:rPr>
                <w:rFonts w:ascii="Trebuchet MS" w:hAnsi="Trebuchet MS"/>
                <w:b/>
                <w:bCs/>
              </w:rPr>
            </w:pPr>
            <w:r w:rsidRPr="001446D9">
              <w:rPr>
                <w:rFonts w:ascii="Trebuchet MS" w:hAnsi="Trebuchet MS"/>
                <w:b/>
                <w:bCs/>
              </w:rPr>
              <w:t>i. cheltuieli de personal</w:t>
            </w:r>
          </w:p>
          <w:p w14:paraId="278AD5B7" w14:textId="77777777" w:rsidR="000E69B7" w:rsidRPr="001446D9" w:rsidRDefault="000E69B7" w:rsidP="00A450E9">
            <w:pPr>
              <w:spacing w:after="0" w:line="240" w:lineRule="auto"/>
              <w:rPr>
                <w:rFonts w:ascii="Trebuchet MS" w:hAnsi="Trebuchet MS"/>
                <w:b/>
                <w:bCs/>
              </w:rPr>
            </w:pPr>
            <w:r w:rsidRPr="001446D9">
              <w:rPr>
                <w:rFonts w:ascii="Trebuchet MS" w:hAnsi="Trebuchet MS"/>
                <w:b/>
                <w:bCs/>
              </w:rPr>
              <w:t>ii. bunuri și servicii</w:t>
            </w:r>
          </w:p>
          <w:p w14:paraId="14359F74" w14:textId="77777777" w:rsidR="000E69B7" w:rsidRPr="001446D9" w:rsidRDefault="000E69B7" w:rsidP="00A450E9">
            <w:pPr>
              <w:spacing w:after="0" w:line="240" w:lineRule="auto"/>
              <w:rPr>
                <w:rFonts w:ascii="Trebuchet MS" w:hAnsi="Trebuchet MS"/>
                <w:b/>
                <w:bCs/>
              </w:rPr>
            </w:pPr>
            <w:r w:rsidRPr="001446D9">
              <w:rPr>
                <w:rFonts w:ascii="Trebuchet MS" w:hAnsi="Trebuchet MS"/>
                <w:b/>
                <w:bCs/>
              </w:rPr>
              <w:t>c) bugetul asigurărilor sociale de stat</w:t>
            </w:r>
          </w:p>
          <w:p w14:paraId="6832F40A" w14:textId="77777777" w:rsidR="000E69B7" w:rsidRPr="001446D9" w:rsidRDefault="000E69B7" w:rsidP="00A450E9">
            <w:pPr>
              <w:spacing w:after="0" w:line="240" w:lineRule="auto"/>
              <w:rPr>
                <w:rFonts w:ascii="Trebuchet MS" w:hAnsi="Trebuchet MS"/>
                <w:b/>
                <w:bCs/>
              </w:rPr>
            </w:pPr>
            <w:r w:rsidRPr="001446D9">
              <w:rPr>
                <w:rFonts w:ascii="Trebuchet MS" w:hAnsi="Trebuchet MS"/>
                <w:b/>
                <w:bCs/>
              </w:rPr>
              <w:t>i. cheltuieli de personal</w:t>
            </w:r>
          </w:p>
          <w:p w14:paraId="05C907BE" w14:textId="77777777" w:rsidR="000E69B7" w:rsidRPr="001446D9" w:rsidRDefault="000E69B7" w:rsidP="00A450E9">
            <w:pPr>
              <w:spacing w:after="0" w:line="240" w:lineRule="auto"/>
              <w:rPr>
                <w:rFonts w:ascii="Trebuchet MS" w:hAnsi="Trebuchet MS"/>
                <w:b/>
                <w:bCs/>
              </w:rPr>
            </w:pPr>
            <w:r w:rsidRPr="001446D9">
              <w:rPr>
                <w:rFonts w:ascii="Trebuchet MS" w:hAnsi="Trebuchet MS"/>
                <w:b/>
                <w:bCs/>
              </w:rPr>
              <w:t>ii. bunuri și servicii</w:t>
            </w:r>
          </w:p>
          <w:p w14:paraId="0C3AAAEA" w14:textId="77777777" w:rsidR="000E69B7" w:rsidRPr="001446D9" w:rsidRDefault="000E69B7" w:rsidP="00A450E9">
            <w:pPr>
              <w:spacing w:after="0" w:line="240" w:lineRule="auto"/>
              <w:rPr>
                <w:rFonts w:ascii="Trebuchet MS" w:hAnsi="Trebuchet MS"/>
              </w:rPr>
            </w:pPr>
            <w:r w:rsidRPr="001446D9">
              <w:rPr>
                <w:rFonts w:ascii="Trebuchet MS" w:hAnsi="Trebuchet MS"/>
                <w:b/>
                <w:bCs/>
              </w:rPr>
              <w:t>d) alte tipuri de cheltuieli (se va menționa natura acestora)</w:t>
            </w:r>
          </w:p>
        </w:tc>
        <w:tc>
          <w:tcPr>
            <w:tcW w:w="1237" w:type="dxa"/>
            <w:tcBorders>
              <w:top w:val="single" w:sz="4" w:space="0" w:color="auto"/>
              <w:left w:val="single" w:sz="4" w:space="0" w:color="auto"/>
              <w:bottom w:val="single" w:sz="4" w:space="0" w:color="auto"/>
              <w:right w:val="single" w:sz="4" w:space="0" w:color="auto"/>
            </w:tcBorders>
          </w:tcPr>
          <w:p w14:paraId="41BB90E6" w14:textId="259994E3" w:rsidR="004F1FEF" w:rsidRPr="001446D9" w:rsidRDefault="004F1FEF" w:rsidP="00A450E9">
            <w:pPr>
              <w:spacing w:after="0"/>
              <w:jc w:val="right"/>
              <w:rPr>
                <w:rFonts w:ascii="Trebuchet MS" w:hAnsi="Trebuchet MS"/>
              </w:rPr>
            </w:pPr>
          </w:p>
        </w:tc>
        <w:tc>
          <w:tcPr>
            <w:tcW w:w="1260" w:type="dxa"/>
            <w:tcBorders>
              <w:top w:val="single" w:sz="4" w:space="0" w:color="auto"/>
              <w:left w:val="single" w:sz="4" w:space="0" w:color="auto"/>
              <w:bottom w:val="single" w:sz="4" w:space="0" w:color="auto"/>
              <w:right w:val="single" w:sz="4" w:space="0" w:color="auto"/>
            </w:tcBorders>
          </w:tcPr>
          <w:p w14:paraId="53B2A2BE" w14:textId="2BA682E7" w:rsidR="004F1FEF" w:rsidRPr="001446D9" w:rsidRDefault="004F1FEF" w:rsidP="00A450E9">
            <w:pPr>
              <w:spacing w:after="0"/>
              <w:jc w:val="right"/>
              <w:rPr>
                <w:rFonts w:ascii="Trebuchet MS" w:hAnsi="Trebuchet MS"/>
              </w:rPr>
            </w:pPr>
          </w:p>
        </w:tc>
        <w:tc>
          <w:tcPr>
            <w:tcW w:w="840" w:type="dxa"/>
            <w:tcBorders>
              <w:top w:val="single" w:sz="4" w:space="0" w:color="auto"/>
              <w:left w:val="single" w:sz="4" w:space="0" w:color="auto"/>
              <w:bottom w:val="single" w:sz="4" w:space="0" w:color="auto"/>
              <w:right w:val="single" w:sz="4" w:space="0" w:color="auto"/>
            </w:tcBorders>
          </w:tcPr>
          <w:p w14:paraId="071A2F0A" w14:textId="4971CB63" w:rsidR="000E69B7" w:rsidRPr="001446D9" w:rsidRDefault="000E69B7" w:rsidP="00A450E9">
            <w:pPr>
              <w:spacing w:after="0"/>
              <w:rPr>
                <w:rFonts w:ascii="Trebuchet MS" w:hAnsi="Trebuchet MS"/>
              </w:rPr>
            </w:pPr>
          </w:p>
        </w:tc>
        <w:tc>
          <w:tcPr>
            <w:tcW w:w="850" w:type="dxa"/>
            <w:tcBorders>
              <w:top w:val="single" w:sz="4" w:space="0" w:color="auto"/>
              <w:left w:val="single" w:sz="4" w:space="0" w:color="auto"/>
              <w:bottom w:val="single" w:sz="4" w:space="0" w:color="auto"/>
              <w:right w:val="single" w:sz="4" w:space="0" w:color="auto"/>
            </w:tcBorders>
          </w:tcPr>
          <w:p w14:paraId="128B4836" w14:textId="1AB91545" w:rsidR="000E69B7" w:rsidRPr="001446D9" w:rsidRDefault="000E69B7" w:rsidP="00A450E9">
            <w:pPr>
              <w:spacing w:after="0"/>
              <w:rPr>
                <w:rFonts w:ascii="Trebuchet MS" w:hAnsi="Trebuchet MS"/>
              </w:rPr>
            </w:pPr>
          </w:p>
        </w:tc>
        <w:tc>
          <w:tcPr>
            <w:tcW w:w="1134" w:type="dxa"/>
            <w:tcBorders>
              <w:top w:val="single" w:sz="4" w:space="0" w:color="auto"/>
              <w:left w:val="single" w:sz="4" w:space="0" w:color="auto"/>
              <w:bottom w:val="single" w:sz="4" w:space="0" w:color="auto"/>
              <w:right w:val="single" w:sz="4" w:space="0" w:color="auto"/>
            </w:tcBorders>
          </w:tcPr>
          <w:p w14:paraId="045DEE3A" w14:textId="4A6B8ACF" w:rsidR="000E69B7" w:rsidRPr="001446D9" w:rsidRDefault="000E69B7" w:rsidP="00A450E9">
            <w:pPr>
              <w:spacing w:after="0"/>
              <w:rPr>
                <w:rFonts w:ascii="Trebuchet MS" w:hAnsi="Trebuchet MS"/>
              </w:rPr>
            </w:pPr>
          </w:p>
        </w:tc>
        <w:tc>
          <w:tcPr>
            <w:tcW w:w="1134" w:type="dxa"/>
            <w:tcBorders>
              <w:top w:val="single" w:sz="4" w:space="0" w:color="auto"/>
              <w:left w:val="single" w:sz="4" w:space="0" w:color="auto"/>
              <w:bottom w:val="single" w:sz="4" w:space="0" w:color="auto"/>
              <w:right w:val="single" w:sz="4" w:space="0" w:color="auto"/>
            </w:tcBorders>
          </w:tcPr>
          <w:p w14:paraId="2288D9CD" w14:textId="724B3635" w:rsidR="000E69B7" w:rsidRPr="001446D9" w:rsidRDefault="000E69B7" w:rsidP="00A450E9">
            <w:pPr>
              <w:spacing w:after="0"/>
              <w:rPr>
                <w:rFonts w:ascii="Trebuchet MS" w:hAnsi="Trebuchet MS"/>
              </w:rPr>
            </w:pPr>
          </w:p>
        </w:tc>
      </w:tr>
      <w:tr w:rsidR="000E69B7" w:rsidRPr="001446D9" w14:paraId="1650037E" w14:textId="77777777" w:rsidTr="002B5157">
        <w:tc>
          <w:tcPr>
            <w:tcW w:w="3893" w:type="dxa"/>
            <w:tcBorders>
              <w:top w:val="single" w:sz="4" w:space="0" w:color="auto"/>
              <w:left w:val="single" w:sz="4" w:space="0" w:color="auto"/>
              <w:bottom w:val="single" w:sz="4" w:space="0" w:color="auto"/>
              <w:right w:val="single" w:sz="4" w:space="0" w:color="auto"/>
            </w:tcBorders>
          </w:tcPr>
          <w:p w14:paraId="78555DE3" w14:textId="77777777" w:rsidR="000E69B7" w:rsidRPr="001446D9" w:rsidRDefault="000E69B7" w:rsidP="00A450E9">
            <w:pPr>
              <w:spacing w:after="0" w:line="240" w:lineRule="auto"/>
              <w:rPr>
                <w:rFonts w:ascii="Trebuchet MS" w:hAnsi="Trebuchet MS"/>
                <w:b/>
                <w:bCs/>
              </w:rPr>
            </w:pPr>
            <w:r w:rsidRPr="001446D9">
              <w:rPr>
                <w:rFonts w:ascii="Trebuchet MS" w:hAnsi="Trebuchet MS"/>
                <w:b/>
                <w:bCs/>
              </w:rPr>
              <w:t>4.3. Impact financiar, plus/minus, din care:</w:t>
            </w:r>
          </w:p>
          <w:p w14:paraId="7DFFBE61" w14:textId="77777777" w:rsidR="000E69B7" w:rsidRPr="001446D9" w:rsidRDefault="000E69B7" w:rsidP="00A450E9">
            <w:pPr>
              <w:spacing w:after="0" w:line="240" w:lineRule="auto"/>
              <w:rPr>
                <w:rFonts w:ascii="Trebuchet MS" w:hAnsi="Trebuchet MS"/>
                <w:b/>
                <w:bCs/>
              </w:rPr>
            </w:pPr>
            <w:r w:rsidRPr="001446D9">
              <w:rPr>
                <w:rFonts w:ascii="Trebuchet MS" w:hAnsi="Trebuchet MS"/>
                <w:b/>
                <w:bCs/>
              </w:rPr>
              <w:t>a) buget de stat</w:t>
            </w:r>
          </w:p>
          <w:p w14:paraId="57378540" w14:textId="77777777" w:rsidR="000E69B7" w:rsidRPr="001446D9" w:rsidRDefault="000E69B7" w:rsidP="00A450E9">
            <w:pPr>
              <w:spacing w:after="0" w:line="240" w:lineRule="auto"/>
              <w:rPr>
                <w:rFonts w:ascii="Trebuchet MS" w:hAnsi="Trebuchet MS"/>
              </w:rPr>
            </w:pPr>
            <w:r w:rsidRPr="001446D9">
              <w:rPr>
                <w:rFonts w:ascii="Trebuchet MS" w:hAnsi="Trebuchet MS"/>
                <w:b/>
                <w:bCs/>
              </w:rPr>
              <w:t>b) bugete locale</w:t>
            </w:r>
          </w:p>
        </w:tc>
        <w:tc>
          <w:tcPr>
            <w:tcW w:w="1237" w:type="dxa"/>
            <w:tcBorders>
              <w:top w:val="single" w:sz="4" w:space="0" w:color="auto"/>
              <w:left w:val="single" w:sz="4" w:space="0" w:color="auto"/>
              <w:bottom w:val="single" w:sz="4" w:space="0" w:color="auto"/>
              <w:right w:val="single" w:sz="4" w:space="0" w:color="auto"/>
            </w:tcBorders>
          </w:tcPr>
          <w:p w14:paraId="07FFC564" w14:textId="3254A78B" w:rsidR="007556E8" w:rsidRPr="001446D9" w:rsidRDefault="007556E8" w:rsidP="00A450E9">
            <w:pPr>
              <w:spacing w:after="0" w:line="240" w:lineRule="auto"/>
              <w:jc w:val="right"/>
              <w:rPr>
                <w:rFonts w:ascii="Trebuchet MS" w:hAnsi="Trebuchet MS"/>
              </w:rPr>
            </w:pPr>
          </w:p>
        </w:tc>
        <w:tc>
          <w:tcPr>
            <w:tcW w:w="1260" w:type="dxa"/>
            <w:tcBorders>
              <w:top w:val="single" w:sz="4" w:space="0" w:color="auto"/>
              <w:left w:val="single" w:sz="4" w:space="0" w:color="auto"/>
              <w:bottom w:val="single" w:sz="4" w:space="0" w:color="auto"/>
              <w:right w:val="single" w:sz="4" w:space="0" w:color="auto"/>
            </w:tcBorders>
          </w:tcPr>
          <w:p w14:paraId="7A443855" w14:textId="2D946E35" w:rsidR="007556E8" w:rsidRPr="001446D9" w:rsidRDefault="007556E8" w:rsidP="00A450E9">
            <w:pPr>
              <w:spacing w:after="0" w:line="240" w:lineRule="auto"/>
              <w:jc w:val="right"/>
              <w:rPr>
                <w:rFonts w:ascii="Trebuchet MS" w:hAnsi="Trebuchet MS"/>
              </w:rPr>
            </w:pPr>
          </w:p>
        </w:tc>
        <w:tc>
          <w:tcPr>
            <w:tcW w:w="840" w:type="dxa"/>
            <w:tcBorders>
              <w:top w:val="single" w:sz="4" w:space="0" w:color="auto"/>
              <w:left w:val="single" w:sz="4" w:space="0" w:color="auto"/>
              <w:bottom w:val="single" w:sz="4" w:space="0" w:color="auto"/>
              <w:right w:val="single" w:sz="4" w:space="0" w:color="auto"/>
            </w:tcBorders>
          </w:tcPr>
          <w:p w14:paraId="26321F20" w14:textId="77777777" w:rsidR="000E69B7" w:rsidRPr="001446D9" w:rsidRDefault="000E69B7" w:rsidP="00A450E9">
            <w:pPr>
              <w:spacing w:after="0"/>
              <w:jc w:val="right"/>
              <w:rPr>
                <w:rFonts w:ascii="Trebuchet MS" w:hAnsi="Trebuchet MS"/>
              </w:rPr>
            </w:pPr>
          </w:p>
        </w:tc>
        <w:tc>
          <w:tcPr>
            <w:tcW w:w="850" w:type="dxa"/>
            <w:tcBorders>
              <w:top w:val="single" w:sz="4" w:space="0" w:color="auto"/>
              <w:left w:val="single" w:sz="4" w:space="0" w:color="auto"/>
              <w:bottom w:val="single" w:sz="4" w:space="0" w:color="auto"/>
              <w:right w:val="single" w:sz="4" w:space="0" w:color="auto"/>
            </w:tcBorders>
          </w:tcPr>
          <w:p w14:paraId="6BE0C70B" w14:textId="77777777" w:rsidR="000E69B7" w:rsidRPr="001446D9" w:rsidRDefault="000E69B7" w:rsidP="00A450E9">
            <w:pPr>
              <w:spacing w:after="0"/>
              <w:rPr>
                <w:rFonts w:ascii="Trebuchet MS" w:hAnsi="Trebuchet MS"/>
              </w:rPr>
            </w:pPr>
          </w:p>
        </w:tc>
        <w:tc>
          <w:tcPr>
            <w:tcW w:w="1134" w:type="dxa"/>
            <w:tcBorders>
              <w:top w:val="single" w:sz="4" w:space="0" w:color="auto"/>
              <w:left w:val="single" w:sz="4" w:space="0" w:color="auto"/>
              <w:bottom w:val="single" w:sz="4" w:space="0" w:color="auto"/>
              <w:right w:val="single" w:sz="4" w:space="0" w:color="auto"/>
            </w:tcBorders>
          </w:tcPr>
          <w:p w14:paraId="2940E895" w14:textId="77777777" w:rsidR="000E69B7" w:rsidRPr="001446D9" w:rsidRDefault="000E69B7" w:rsidP="00A450E9">
            <w:pPr>
              <w:spacing w:after="0"/>
              <w:rPr>
                <w:rFonts w:ascii="Trebuchet MS" w:hAnsi="Trebuchet MS"/>
              </w:rPr>
            </w:pPr>
          </w:p>
        </w:tc>
        <w:tc>
          <w:tcPr>
            <w:tcW w:w="1134" w:type="dxa"/>
            <w:tcBorders>
              <w:top w:val="single" w:sz="4" w:space="0" w:color="auto"/>
              <w:left w:val="single" w:sz="4" w:space="0" w:color="auto"/>
              <w:bottom w:val="single" w:sz="4" w:space="0" w:color="auto"/>
              <w:right w:val="single" w:sz="4" w:space="0" w:color="auto"/>
            </w:tcBorders>
          </w:tcPr>
          <w:p w14:paraId="3A277213" w14:textId="77777777" w:rsidR="000E69B7" w:rsidRPr="001446D9" w:rsidRDefault="000E69B7" w:rsidP="00A450E9">
            <w:pPr>
              <w:spacing w:after="0"/>
              <w:rPr>
                <w:rFonts w:ascii="Trebuchet MS" w:hAnsi="Trebuchet MS"/>
              </w:rPr>
            </w:pPr>
          </w:p>
        </w:tc>
      </w:tr>
      <w:tr w:rsidR="000E69B7" w:rsidRPr="001446D9" w14:paraId="03117D6C" w14:textId="77777777" w:rsidTr="002B5157">
        <w:tc>
          <w:tcPr>
            <w:tcW w:w="3893" w:type="dxa"/>
            <w:tcBorders>
              <w:top w:val="single" w:sz="4" w:space="0" w:color="auto"/>
              <w:left w:val="single" w:sz="4" w:space="0" w:color="auto"/>
              <w:bottom w:val="single" w:sz="4" w:space="0" w:color="auto"/>
              <w:right w:val="single" w:sz="4" w:space="0" w:color="auto"/>
            </w:tcBorders>
          </w:tcPr>
          <w:p w14:paraId="16A2C248" w14:textId="77777777" w:rsidR="000E69B7" w:rsidRPr="001446D9" w:rsidRDefault="000E69B7" w:rsidP="00A450E9">
            <w:pPr>
              <w:spacing w:after="0" w:line="240" w:lineRule="auto"/>
              <w:rPr>
                <w:rFonts w:ascii="Trebuchet MS" w:hAnsi="Trebuchet MS"/>
                <w:b/>
                <w:bCs/>
              </w:rPr>
            </w:pPr>
            <w:r w:rsidRPr="001446D9">
              <w:rPr>
                <w:rFonts w:ascii="Trebuchet MS" w:hAnsi="Trebuchet MS"/>
                <w:b/>
                <w:bCs/>
              </w:rPr>
              <w:t>4.4. Propuneri pentru acoperirea creșterii cheltuielilor bugetare</w:t>
            </w:r>
          </w:p>
        </w:tc>
        <w:tc>
          <w:tcPr>
            <w:tcW w:w="1237" w:type="dxa"/>
            <w:tcBorders>
              <w:top w:val="single" w:sz="4" w:space="0" w:color="auto"/>
              <w:left w:val="single" w:sz="4" w:space="0" w:color="auto"/>
              <w:bottom w:val="single" w:sz="4" w:space="0" w:color="auto"/>
              <w:right w:val="single" w:sz="4" w:space="0" w:color="auto"/>
            </w:tcBorders>
          </w:tcPr>
          <w:p w14:paraId="7D03FEE6" w14:textId="77777777" w:rsidR="000E69B7" w:rsidRPr="001446D9" w:rsidRDefault="000E69B7" w:rsidP="00A450E9">
            <w:pPr>
              <w:spacing w:after="0"/>
              <w:rPr>
                <w:rFonts w:ascii="Trebuchet MS" w:hAnsi="Trebuchet MS"/>
              </w:rPr>
            </w:pPr>
          </w:p>
        </w:tc>
        <w:tc>
          <w:tcPr>
            <w:tcW w:w="1260" w:type="dxa"/>
            <w:tcBorders>
              <w:top w:val="single" w:sz="4" w:space="0" w:color="auto"/>
              <w:left w:val="single" w:sz="4" w:space="0" w:color="auto"/>
              <w:bottom w:val="single" w:sz="4" w:space="0" w:color="auto"/>
              <w:right w:val="single" w:sz="4" w:space="0" w:color="auto"/>
            </w:tcBorders>
          </w:tcPr>
          <w:p w14:paraId="1D56A6FB" w14:textId="77777777" w:rsidR="000E69B7" w:rsidRPr="001446D9" w:rsidRDefault="000E69B7" w:rsidP="00A450E9">
            <w:pPr>
              <w:spacing w:after="0"/>
              <w:rPr>
                <w:rFonts w:ascii="Trebuchet MS" w:hAnsi="Trebuchet MS"/>
              </w:rPr>
            </w:pPr>
          </w:p>
        </w:tc>
        <w:tc>
          <w:tcPr>
            <w:tcW w:w="840" w:type="dxa"/>
            <w:tcBorders>
              <w:top w:val="single" w:sz="4" w:space="0" w:color="auto"/>
              <w:left w:val="single" w:sz="4" w:space="0" w:color="auto"/>
              <w:bottom w:val="single" w:sz="4" w:space="0" w:color="auto"/>
              <w:right w:val="single" w:sz="4" w:space="0" w:color="auto"/>
            </w:tcBorders>
          </w:tcPr>
          <w:p w14:paraId="2050B48A" w14:textId="77777777" w:rsidR="000E69B7" w:rsidRPr="001446D9" w:rsidRDefault="000E69B7" w:rsidP="00A450E9">
            <w:pPr>
              <w:spacing w:after="0"/>
              <w:rPr>
                <w:rFonts w:ascii="Trebuchet MS" w:hAnsi="Trebuchet MS"/>
              </w:rPr>
            </w:pPr>
          </w:p>
        </w:tc>
        <w:tc>
          <w:tcPr>
            <w:tcW w:w="850" w:type="dxa"/>
            <w:tcBorders>
              <w:top w:val="single" w:sz="4" w:space="0" w:color="auto"/>
              <w:left w:val="single" w:sz="4" w:space="0" w:color="auto"/>
              <w:bottom w:val="single" w:sz="4" w:space="0" w:color="auto"/>
              <w:right w:val="single" w:sz="4" w:space="0" w:color="auto"/>
            </w:tcBorders>
          </w:tcPr>
          <w:p w14:paraId="532AE54D" w14:textId="77777777" w:rsidR="000E69B7" w:rsidRPr="001446D9" w:rsidRDefault="000E69B7" w:rsidP="00A450E9">
            <w:pPr>
              <w:spacing w:after="0"/>
              <w:rPr>
                <w:rFonts w:ascii="Trebuchet MS" w:hAnsi="Trebuchet MS"/>
              </w:rPr>
            </w:pPr>
          </w:p>
        </w:tc>
        <w:tc>
          <w:tcPr>
            <w:tcW w:w="1134" w:type="dxa"/>
            <w:tcBorders>
              <w:top w:val="single" w:sz="4" w:space="0" w:color="auto"/>
              <w:left w:val="single" w:sz="4" w:space="0" w:color="auto"/>
              <w:bottom w:val="single" w:sz="4" w:space="0" w:color="auto"/>
              <w:right w:val="single" w:sz="4" w:space="0" w:color="auto"/>
            </w:tcBorders>
          </w:tcPr>
          <w:p w14:paraId="2FABACA4" w14:textId="77777777" w:rsidR="000E69B7" w:rsidRPr="001446D9" w:rsidRDefault="000E69B7" w:rsidP="00A450E9">
            <w:pPr>
              <w:spacing w:after="0"/>
              <w:rPr>
                <w:rFonts w:ascii="Trebuchet MS" w:hAnsi="Trebuchet MS"/>
              </w:rPr>
            </w:pPr>
          </w:p>
        </w:tc>
        <w:tc>
          <w:tcPr>
            <w:tcW w:w="1134" w:type="dxa"/>
            <w:tcBorders>
              <w:top w:val="single" w:sz="4" w:space="0" w:color="auto"/>
              <w:left w:val="single" w:sz="4" w:space="0" w:color="auto"/>
              <w:bottom w:val="single" w:sz="4" w:space="0" w:color="auto"/>
              <w:right w:val="single" w:sz="4" w:space="0" w:color="auto"/>
            </w:tcBorders>
          </w:tcPr>
          <w:p w14:paraId="680AD81B" w14:textId="77777777" w:rsidR="000E69B7" w:rsidRPr="001446D9" w:rsidRDefault="000E69B7" w:rsidP="00A450E9">
            <w:pPr>
              <w:spacing w:after="0"/>
              <w:rPr>
                <w:rFonts w:ascii="Trebuchet MS" w:hAnsi="Trebuchet MS"/>
              </w:rPr>
            </w:pPr>
          </w:p>
        </w:tc>
      </w:tr>
      <w:tr w:rsidR="000E69B7" w:rsidRPr="001446D9" w14:paraId="582F9061" w14:textId="77777777" w:rsidTr="002B5157">
        <w:tc>
          <w:tcPr>
            <w:tcW w:w="3893" w:type="dxa"/>
            <w:tcBorders>
              <w:top w:val="single" w:sz="4" w:space="0" w:color="auto"/>
              <w:left w:val="single" w:sz="4" w:space="0" w:color="auto"/>
              <w:bottom w:val="single" w:sz="4" w:space="0" w:color="auto"/>
              <w:right w:val="single" w:sz="4" w:space="0" w:color="auto"/>
            </w:tcBorders>
          </w:tcPr>
          <w:p w14:paraId="51054424" w14:textId="77777777" w:rsidR="000E69B7" w:rsidRPr="001446D9" w:rsidRDefault="000E69B7" w:rsidP="00A450E9">
            <w:pPr>
              <w:spacing w:after="0"/>
              <w:rPr>
                <w:rFonts w:ascii="Trebuchet MS" w:hAnsi="Trebuchet MS"/>
                <w:b/>
                <w:bCs/>
              </w:rPr>
            </w:pPr>
            <w:r w:rsidRPr="001446D9">
              <w:rPr>
                <w:rFonts w:ascii="Trebuchet MS" w:hAnsi="Trebuchet MS"/>
                <w:b/>
                <w:bCs/>
              </w:rPr>
              <w:t>4.5. Propuneri pentru a compensa reducerea veniturilor bugetare</w:t>
            </w:r>
          </w:p>
        </w:tc>
        <w:tc>
          <w:tcPr>
            <w:tcW w:w="1237" w:type="dxa"/>
            <w:tcBorders>
              <w:top w:val="single" w:sz="4" w:space="0" w:color="auto"/>
              <w:left w:val="single" w:sz="4" w:space="0" w:color="auto"/>
              <w:bottom w:val="single" w:sz="4" w:space="0" w:color="auto"/>
              <w:right w:val="single" w:sz="4" w:space="0" w:color="auto"/>
            </w:tcBorders>
          </w:tcPr>
          <w:p w14:paraId="521403DA" w14:textId="77777777" w:rsidR="000E69B7" w:rsidRPr="001446D9" w:rsidRDefault="000E69B7" w:rsidP="00A450E9">
            <w:pPr>
              <w:spacing w:after="0"/>
              <w:rPr>
                <w:rFonts w:ascii="Trebuchet MS" w:hAnsi="Trebuchet MS"/>
              </w:rPr>
            </w:pPr>
          </w:p>
        </w:tc>
        <w:tc>
          <w:tcPr>
            <w:tcW w:w="1260" w:type="dxa"/>
            <w:tcBorders>
              <w:top w:val="single" w:sz="4" w:space="0" w:color="auto"/>
              <w:left w:val="single" w:sz="4" w:space="0" w:color="auto"/>
              <w:bottom w:val="single" w:sz="4" w:space="0" w:color="auto"/>
              <w:right w:val="single" w:sz="4" w:space="0" w:color="auto"/>
            </w:tcBorders>
          </w:tcPr>
          <w:p w14:paraId="64E4ACD1" w14:textId="77777777" w:rsidR="000E69B7" w:rsidRPr="001446D9" w:rsidRDefault="000E69B7" w:rsidP="00A450E9">
            <w:pPr>
              <w:spacing w:after="0"/>
              <w:rPr>
                <w:rFonts w:ascii="Trebuchet MS" w:hAnsi="Trebuchet MS"/>
              </w:rPr>
            </w:pPr>
          </w:p>
        </w:tc>
        <w:tc>
          <w:tcPr>
            <w:tcW w:w="840" w:type="dxa"/>
            <w:tcBorders>
              <w:top w:val="single" w:sz="4" w:space="0" w:color="auto"/>
              <w:left w:val="single" w:sz="4" w:space="0" w:color="auto"/>
              <w:bottom w:val="single" w:sz="4" w:space="0" w:color="auto"/>
              <w:right w:val="single" w:sz="4" w:space="0" w:color="auto"/>
            </w:tcBorders>
          </w:tcPr>
          <w:p w14:paraId="33C6B9F9" w14:textId="77777777" w:rsidR="000E69B7" w:rsidRPr="001446D9" w:rsidRDefault="000E69B7" w:rsidP="00A450E9">
            <w:pPr>
              <w:spacing w:after="0"/>
              <w:rPr>
                <w:rFonts w:ascii="Trebuchet MS" w:hAnsi="Trebuchet MS"/>
              </w:rPr>
            </w:pPr>
          </w:p>
        </w:tc>
        <w:tc>
          <w:tcPr>
            <w:tcW w:w="850" w:type="dxa"/>
            <w:tcBorders>
              <w:top w:val="single" w:sz="4" w:space="0" w:color="auto"/>
              <w:left w:val="single" w:sz="4" w:space="0" w:color="auto"/>
              <w:bottom w:val="single" w:sz="4" w:space="0" w:color="auto"/>
              <w:right w:val="single" w:sz="4" w:space="0" w:color="auto"/>
            </w:tcBorders>
          </w:tcPr>
          <w:p w14:paraId="69D95C72" w14:textId="77777777" w:rsidR="000E69B7" w:rsidRPr="001446D9" w:rsidRDefault="000E69B7" w:rsidP="00A450E9">
            <w:pPr>
              <w:spacing w:after="0"/>
              <w:rPr>
                <w:rFonts w:ascii="Trebuchet MS" w:hAnsi="Trebuchet MS"/>
              </w:rPr>
            </w:pPr>
          </w:p>
        </w:tc>
        <w:tc>
          <w:tcPr>
            <w:tcW w:w="1134" w:type="dxa"/>
            <w:tcBorders>
              <w:top w:val="single" w:sz="4" w:space="0" w:color="auto"/>
              <w:left w:val="single" w:sz="4" w:space="0" w:color="auto"/>
              <w:bottom w:val="single" w:sz="4" w:space="0" w:color="auto"/>
              <w:right w:val="single" w:sz="4" w:space="0" w:color="auto"/>
            </w:tcBorders>
          </w:tcPr>
          <w:p w14:paraId="52BC7D32" w14:textId="77777777" w:rsidR="000E69B7" w:rsidRPr="001446D9" w:rsidRDefault="000E69B7" w:rsidP="00A450E9">
            <w:pPr>
              <w:spacing w:after="0"/>
              <w:rPr>
                <w:rFonts w:ascii="Trebuchet MS" w:hAnsi="Trebuchet MS"/>
              </w:rPr>
            </w:pPr>
          </w:p>
        </w:tc>
        <w:tc>
          <w:tcPr>
            <w:tcW w:w="1134" w:type="dxa"/>
            <w:tcBorders>
              <w:top w:val="single" w:sz="4" w:space="0" w:color="auto"/>
              <w:left w:val="single" w:sz="4" w:space="0" w:color="auto"/>
              <w:bottom w:val="single" w:sz="4" w:space="0" w:color="auto"/>
              <w:right w:val="single" w:sz="4" w:space="0" w:color="auto"/>
            </w:tcBorders>
          </w:tcPr>
          <w:p w14:paraId="241BC3B4" w14:textId="77777777" w:rsidR="000E69B7" w:rsidRPr="001446D9" w:rsidRDefault="000E69B7" w:rsidP="00A450E9">
            <w:pPr>
              <w:spacing w:after="0"/>
              <w:rPr>
                <w:rFonts w:ascii="Trebuchet MS" w:hAnsi="Trebuchet MS"/>
              </w:rPr>
            </w:pPr>
          </w:p>
        </w:tc>
      </w:tr>
      <w:tr w:rsidR="000E69B7" w:rsidRPr="001446D9" w14:paraId="20908BB0" w14:textId="77777777" w:rsidTr="002B5157">
        <w:tc>
          <w:tcPr>
            <w:tcW w:w="3893" w:type="dxa"/>
            <w:tcBorders>
              <w:top w:val="single" w:sz="4" w:space="0" w:color="auto"/>
              <w:left w:val="single" w:sz="4" w:space="0" w:color="auto"/>
              <w:bottom w:val="single" w:sz="4" w:space="0" w:color="auto"/>
              <w:right w:val="single" w:sz="4" w:space="0" w:color="auto"/>
            </w:tcBorders>
          </w:tcPr>
          <w:p w14:paraId="33C2B7B9" w14:textId="77777777" w:rsidR="000E69B7" w:rsidRPr="001446D9" w:rsidRDefault="000E69B7" w:rsidP="00A450E9">
            <w:pPr>
              <w:spacing w:after="0"/>
              <w:rPr>
                <w:rFonts w:ascii="Trebuchet MS" w:hAnsi="Trebuchet MS"/>
                <w:b/>
                <w:bCs/>
              </w:rPr>
            </w:pPr>
            <w:r w:rsidRPr="001446D9">
              <w:rPr>
                <w:rFonts w:ascii="Trebuchet MS" w:hAnsi="Trebuchet MS"/>
                <w:b/>
                <w:bCs/>
              </w:rPr>
              <w:t>4.6. Calcule detaliate privind fundamentarea modificărilor  veniturilor și/sau cheltuielilor bugetare</w:t>
            </w:r>
          </w:p>
        </w:tc>
        <w:tc>
          <w:tcPr>
            <w:tcW w:w="1237" w:type="dxa"/>
            <w:tcBorders>
              <w:top w:val="single" w:sz="4" w:space="0" w:color="auto"/>
              <w:left w:val="single" w:sz="4" w:space="0" w:color="auto"/>
              <w:bottom w:val="single" w:sz="4" w:space="0" w:color="auto"/>
              <w:right w:val="single" w:sz="4" w:space="0" w:color="auto"/>
            </w:tcBorders>
          </w:tcPr>
          <w:p w14:paraId="500F0FEB" w14:textId="77777777" w:rsidR="000E69B7" w:rsidRPr="001446D9" w:rsidRDefault="000E69B7" w:rsidP="00A450E9">
            <w:pPr>
              <w:spacing w:after="0"/>
              <w:rPr>
                <w:rFonts w:ascii="Trebuchet MS" w:hAnsi="Trebuchet MS"/>
              </w:rPr>
            </w:pPr>
          </w:p>
        </w:tc>
        <w:tc>
          <w:tcPr>
            <w:tcW w:w="1260" w:type="dxa"/>
            <w:tcBorders>
              <w:top w:val="single" w:sz="4" w:space="0" w:color="auto"/>
              <w:left w:val="single" w:sz="4" w:space="0" w:color="auto"/>
              <w:bottom w:val="single" w:sz="4" w:space="0" w:color="auto"/>
              <w:right w:val="single" w:sz="4" w:space="0" w:color="auto"/>
            </w:tcBorders>
          </w:tcPr>
          <w:p w14:paraId="6CE290CC" w14:textId="77777777" w:rsidR="000E69B7" w:rsidRPr="001446D9" w:rsidRDefault="000E69B7" w:rsidP="00A450E9">
            <w:pPr>
              <w:spacing w:after="0"/>
              <w:rPr>
                <w:rFonts w:ascii="Trebuchet MS" w:hAnsi="Trebuchet MS"/>
              </w:rPr>
            </w:pPr>
          </w:p>
        </w:tc>
        <w:tc>
          <w:tcPr>
            <w:tcW w:w="840" w:type="dxa"/>
            <w:tcBorders>
              <w:top w:val="single" w:sz="4" w:space="0" w:color="auto"/>
              <w:left w:val="single" w:sz="4" w:space="0" w:color="auto"/>
              <w:bottom w:val="single" w:sz="4" w:space="0" w:color="auto"/>
              <w:right w:val="single" w:sz="4" w:space="0" w:color="auto"/>
            </w:tcBorders>
          </w:tcPr>
          <w:p w14:paraId="4AD9C790" w14:textId="77777777" w:rsidR="000E69B7" w:rsidRPr="001446D9" w:rsidRDefault="000E69B7" w:rsidP="00A450E9">
            <w:pPr>
              <w:spacing w:after="0"/>
              <w:rPr>
                <w:rFonts w:ascii="Trebuchet MS" w:hAnsi="Trebuchet MS"/>
              </w:rPr>
            </w:pPr>
          </w:p>
        </w:tc>
        <w:tc>
          <w:tcPr>
            <w:tcW w:w="850" w:type="dxa"/>
            <w:tcBorders>
              <w:top w:val="single" w:sz="4" w:space="0" w:color="auto"/>
              <w:left w:val="single" w:sz="4" w:space="0" w:color="auto"/>
              <w:bottom w:val="single" w:sz="4" w:space="0" w:color="auto"/>
              <w:right w:val="single" w:sz="4" w:space="0" w:color="auto"/>
            </w:tcBorders>
          </w:tcPr>
          <w:p w14:paraId="1FC9B70E" w14:textId="77777777" w:rsidR="000E69B7" w:rsidRPr="001446D9" w:rsidRDefault="000E69B7" w:rsidP="00A450E9">
            <w:pPr>
              <w:spacing w:after="0"/>
              <w:rPr>
                <w:rFonts w:ascii="Trebuchet MS" w:hAnsi="Trebuchet MS"/>
              </w:rPr>
            </w:pPr>
          </w:p>
        </w:tc>
        <w:tc>
          <w:tcPr>
            <w:tcW w:w="1134" w:type="dxa"/>
            <w:tcBorders>
              <w:top w:val="single" w:sz="4" w:space="0" w:color="auto"/>
              <w:left w:val="single" w:sz="4" w:space="0" w:color="auto"/>
              <w:bottom w:val="single" w:sz="4" w:space="0" w:color="auto"/>
              <w:right w:val="single" w:sz="4" w:space="0" w:color="auto"/>
            </w:tcBorders>
          </w:tcPr>
          <w:p w14:paraId="18806277" w14:textId="77777777" w:rsidR="000E69B7" w:rsidRPr="001446D9" w:rsidRDefault="000E69B7" w:rsidP="00A450E9">
            <w:pPr>
              <w:spacing w:after="0"/>
              <w:rPr>
                <w:rFonts w:ascii="Trebuchet MS" w:hAnsi="Trebuchet MS"/>
              </w:rPr>
            </w:pPr>
          </w:p>
        </w:tc>
        <w:tc>
          <w:tcPr>
            <w:tcW w:w="1134" w:type="dxa"/>
            <w:tcBorders>
              <w:top w:val="single" w:sz="4" w:space="0" w:color="auto"/>
              <w:left w:val="single" w:sz="4" w:space="0" w:color="auto"/>
              <w:bottom w:val="single" w:sz="4" w:space="0" w:color="auto"/>
              <w:right w:val="single" w:sz="4" w:space="0" w:color="auto"/>
            </w:tcBorders>
          </w:tcPr>
          <w:p w14:paraId="104E228F" w14:textId="77777777" w:rsidR="000E69B7" w:rsidRPr="001446D9" w:rsidRDefault="000E69B7" w:rsidP="00A450E9">
            <w:pPr>
              <w:spacing w:after="0"/>
              <w:rPr>
                <w:rFonts w:ascii="Trebuchet MS" w:hAnsi="Trebuchet MS"/>
              </w:rPr>
            </w:pPr>
          </w:p>
        </w:tc>
      </w:tr>
      <w:tr w:rsidR="000E69B7" w:rsidRPr="001446D9" w14:paraId="0D86FB9E" w14:textId="77777777" w:rsidTr="002B5157">
        <w:tc>
          <w:tcPr>
            <w:tcW w:w="3893" w:type="dxa"/>
            <w:tcBorders>
              <w:top w:val="single" w:sz="4" w:space="0" w:color="auto"/>
              <w:left w:val="single" w:sz="4" w:space="0" w:color="auto"/>
              <w:bottom w:val="single" w:sz="4" w:space="0" w:color="auto"/>
              <w:right w:val="single" w:sz="4" w:space="0" w:color="auto"/>
            </w:tcBorders>
          </w:tcPr>
          <w:p w14:paraId="644B9A34" w14:textId="77777777" w:rsidR="000E69B7" w:rsidRPr="001446D9" w:rsidRDefault="000E69B7" w:rsidP="00A450E9">
            <w:pPr>
              <w:spacing w:after="0"/>
              <w:rPr>
                <w:rFonts w:ascii="Trebuchet MS" w:hAnsi="Trebuchet MS"/>
                <w:b/>
                <w:bCs/>
              </w:rPr>
            </w:pPr>
            <w:r w:rsidRPr="001446D9">
              <w:rPr>
                <w:rFonts w:ascii="Trebuchet MS" w:hAnsi="Trebuchet MS"/>
                <w:b/>
                <w:bCs/>
              </w:rPr>
              <w:t>4.7. Prezentarea, în cazul proiectelor de acte normative a căror adoptare atrage majorarea cheltuielilor bugetare, a următoarelor documente :</w:t>
            </w:r>
          </w:p>
          <w:p w14:paraId="4367B0BB" w14:textId="77777777" w:rsidR="000E69B7" w:rsidRPr="001446D9" w:rsidRDefault="000E69B7" w:rsidP="00A450E9">
            <w:pPr>
              <w:spacing w:after="0"/>
              <w:rPr>
                <w:rFonts w:ascii="Trebuchet MS" w:hAnsi="Trebuchet MS"/>
                <w:b/>
                <w:bCs/>
              </w:rPr>
            </w:pPr>
            <w:r w:rsidRPr="001446D9">
              <w:rPr>
                <w:rFonts w:ascii="Trebuchet MS" w:hAnsi="Trebuchet MS"/>
                <w:b/>
                <w:bCs/>
              </w:rPr>
              <w:t>a) fișa financiară prevăzută la art. 15 din Legea nr. 500/2002 privind finanțele publice, cu modificările și completările ulterioare, însoțită de ipotezele și metodologia de calcul utilizată;</w:t>
            </w:r>
          </w:p>
          <w:p w14:paraId="7BF3C8BA" w14:textId="77777777" w:rsidR="000E69B7" w:rsidRPr="001446D9" w:rsidRDefault="000E69B7" w:rsidP="00A450E9">
            <w:pPr>
              <w:spacing w:after="0"/>
              <w:rPr>
                <w:rFonts w:ascii="Trebuchet MS" w:hAnsi="Trebuchet MS"/>
                <w:b/>
                <w:bCs/>
                <w:i/>
                <w:iCs/>
              </w:rPr>
            </w:pPr>
            <w:r w:rsidRPr="001446D9">
              <w:rPr>
                <w:rFonts w:ascii="Trebuchet MS" w:hAnsi="Trebuchet MS"/>
                <w:b/>
                <w:bCs/>
              </w:rPr>
              <w:t>b) declarație conform căreia majorarea de cheltuială respectivă este compatibilă cu obiectivele și prioritățile strategice specificate în strategie fiscal-bugetară, cu legea bugetară anuală și cu platformele de cheltuieli prezentate în strategia fiscal-bugetară;</w:t>
            </w:r>
          </w:p>
        </w:tc>
        <w:tc>
          <w:tcPr>
            <w:tcW w:w="6455" w:type="dxa"/>
            <w:gridSpan w:val="6"/>
            <w:tcBorders>
              <w:top w:val="single" w:sz="4" w:space="0" w:color="auto"/>
              <w:left w:val="single" w:sz="4" w:space="0" w:color="auto"/>
              <w:bottom w:val="single" w:sz="4" w:space="0" w:color="auto"/>
              <w:right w:val="single" w:sz="4" w:space="0" w:color="auto"/>
            </w:tcBorders>
          </w:tcPr>
          <w:p w14:paraId="52687CC2" w14:textId="77777777" w:rsidR="000E69B7" w:rsidRPr="001446D9" w:rsidRDefault="000E69B7" w:rsidP="00A450E9">
            <w:pPr>
              <w:spacing w:after="0"/>
              <w:rPr>
                <w:rFonts w:ascii="Trebuchet MS" w:hAnsi="Trebuchet MS"/>
              </w:rPr>
            </w:pPr>
          </w:p>
        </w:tc>
      </w:tr>
      <w:tr w:rsidR="000E69B7" w:rsidRPr="001446D9" w14:paraId="13B0261B" w14:textId="77777777" w:rsidTr="002B5157">
        <w:tc>
          <w:tcPr>
            <w:tcW w:w="3893" w:type="dxa"/>
            <w:tcBorders>
              <w:top w:val="single" w:sz="4" w:space="0" w:color="auto"/>
              <w:left w:val="single" w:sz="4" w:space="0" w:color="auto"/>
              <w:bottom w:val="single" w:sz="4" w:space="0" w:color="auto"/>
              <w:right w:val="single" w:sz="4" w:space="0" w:color="auto"/>
            </w:tcBorders>
          </w:tcPr>
          <w:p w14:paraId="0E6F8769" w14:textId="77777777" w:rsidR="000E69B7" w:rsidRPr="001446D9" w:rsidRDefault="000E69B7" w:rsidP="00A450E9">
            <w:pPr>
              <w:spacing w:after="0"/>
              <w:rPr>
                <w:rFonts w:ascii="Trebuchet MS" w:hAnsi="Trebuchet MS"/>
                <w:b/>
                <w:bCs/>
              </w:rPr>
            </w:pPr>
            <w:r w:rsidRPr="001446D9">
              <w:rPr>
                <w:rFonts w:ascii="Trebuchet MS" w:hAnsi="Trebuchet MS"/>
                <w:b/>
                <w:bCs/>
              </w:rPr>
              <w:t>4.8. Alte informații</w:t>
            </w:r>
          </w:p>
        </w:tc>
        <w:tc>
          <w:tcPr>
            <w:tcW w:w="6455" w:type="dxa"/>
            <w:gridSpan w:val="6"/>
            <w:tcBorders>
              <w:top w:val="single" w:sz="4" w:space="0" w:color="auto"/>
              <w:left w:val="single" w:sz="4" w:space="0" w:color="auto"/>
              <w:bottom w:val="single" w:sz="4" w:space="0" w:color="auto"/>
              <w:right w:val="single" w:sz="4" w:space="0" w:color="auto"/>
            </w:tcBorders>
          </w:tcPr>
          <w:p w14:paraId="67AA84A9" w14:textId="3696FEBE" w:rsidR="000E69B7" w:rsidRPr="001446D9" w:rsidRDefault="000E69B7" w:rsidP="00A450E9">
            <w:pPr>
              <w:spacing w:after="0"/>
              <w:jc w:val="both"/>
              <w:rPr>
                <w:rFonts w:ascii="Trebuchet MS" w:hAnsi="Trebuchet MS"/>
              </w:rPr>
            </w:pPr>
          </w:p>
        </w:tc>
      </w:tr>
    </w:tbl>
    <w:p w14:paraId="5EC724B0" w14:textId="77777777" w:rsidR="00697570" w:rsidRPr="001446D9" w:rsidRDefault="00697570" w:rsidP="00A450E9">
      <w:pPr>
        <w:spacing w:after="0"/>
        <w:rPr>
          <w:rFonts w:ascii="Trebuchet MS" w:hAnsi="Trebuchet MS"/>
          <w:b/>
          <w:bCs/>
        </w:rPr>
      </w:pPr>
    </w:p>
    <w:p w14:paraId="428C1864" w14:textId="675C946E" w:rsidR="00605C48" w:rsidRPr="001446D9" w:rsidRDefault="00605C48" w:rsidP="00A450E9">
      <w:pPr>
        <w:spacing w:after="0"/>
        <w:jc w:val="center"/>
        <w:rPr>
          <w:rFonts w:ascii="Trebuchet MS" w:hAnsi="Trebuchet MS"/>
          <w:b/>
          <w:bCs/>
        </w:rPr>
      </w:pPr>
    </w:p>
    <w:p w14:paraId="4B4CD3E0" w14:textId="6B853740" w:rsidR="002B691D" w:rsidRPr="001446D9" w:rsidRDefault="00F0498A" w:rsidP="00A450E9">
      <w:pPr>
        <w:spacing w:after="0"/>
        <w:jc w:val="center"/>
        <w:rPr>
          <w:rFonts w:ascii="Trebuchet MS" w:hAnsi="Trebuchet MS"/>
          <w:b/>
          <w:bCs/>
        </w:rPr>
      </w:pPr>
      <w:r w:rsidRPr="001446D9">
        <w:rPr>
          <w:rFonts w:ascii="Trebuchet MS" w:hAnsi="Trebuchet MS"/>
          <w:b/>
          <w:bCs/>
        </w:rPr>
        <w:t>S</w:t>
      </w:r>
      <w:r w:rsidR="002B691D" w:rsidRPr="001446D9">
        <w:rPr>
          <w:rFonts w:ascii="Trebuchet MS" w:hAnsi="Trebuchet MS"/>
          <w:b/>
          <w:bCs/>
        </w:rPr>
        <w:t>ecțiunea a 5-a</w:t>
      </w:r>
    </w:p>
    <w:p w14:paraId="24D543AB" w14:textId="23973903" w:rsidR="002B691D" w:rsidRPr="001446D9" w:rsidRDefault="002B691D" w:rsidP="00A450E9">
      <w:pPr>
        <w:spacing w:after="0"/>
        <w:jc w:val="center"/>
        <w:rPr>
          <w:rFonts w:ascii="Trebuchet MS" w:hAnsi="Trebuchet MS"/>
          <w:b/>
          <w:bCs/>
        </w:rPr>
      </w:pPr>
      <w:r w:rsidRPr="001446D9">
        <w:rPr>
          <w:rFonts w:ascii="Trebuchet MS" w:hAnsi="Trebuchet MS"/>
          <w:b/>
          <w:bCs/>
        </w:rPr>
        <w:t>Efectele proiectului de act normativ asupra legislației în vigoare</w:t>
      </w:r>
    </w:p>
    <w:p w14:paraId="7B72F424" w14:textId="29A029ED" w:rsidR="00F0498A" w:rsidRPr="001446D9" w:rsidRDefault="00F0498A" w:rsidP="00A450E9">
      <w:pPr>
        <w:spacing w:after="0"/>
        <w:jc w:val="center"/>
        <w:rPr>
          <w:rFonts w:ascii="Trebuchet MS" w:hAnsi="Trebuchet MS"/>
          <w:b/>
          <w:bCs/>
        </w:rPr>
      </w:pP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4"/>
        <w:gridCol w:w="4565"/>
      </w:tblGrid>
      <w:tr w:rsidR="002B691D" w:rsidRPr="001446D9" w14:paraId="00501A85" w14:textId="77777777" w:rsidTr="004A5C95">
        <w:tc>
          <w:tcPr>
            <w:tcW w:w="5074" w:type="dxa"/>
            <w:tcBorders>
              <w:top w:val="single" w:sz="4" w:space="0" w:color="auto"/>
              <w:left w:val="single" w:sz="4" w:space="0" w:color="auto"/>
              <w:bottom w:val="single" w:sz="4" w:space="0" w:color="auto"/>
              <w:right w:val="single" w:sz="4" w:space="0" w:color="auto"/>
            </w:tcBorders>
          </w:tcPr>
          <w:p w14:paraId="2491C679" w14:textId="77777777" w:rsidR="002B691D" w:rsidRPr="001446D9" w:rsidRDefault="002B691D" w:rsidP="00A450E9">
            <w:pPr>
              <w:spacing w:after="0"/>
              <w:rPr>
                <w:rFonts w:ascii="Trebuchet MS" w:hAnsi="Trebuchet MS"/>
                <w:b/>
                <w:bCs/>
              </w:rPr>
            </w:pPr>
            <w:r w:rsidRPr="001446D9">
              <w:rPr>
                <w:rFonts w:ascii="Trebuchet MS" w:hAnsi="Trebuchet MS"/>
                <w:b/>
                <w:bCs/>
              </w:rPr>
              <w:t>5.1. Măsuri normative necesare pentru aplicarea prevederilor proiectului de act normativ:</w:t>
            </w:r>
          </w:p>
          <w:p w14:paraId="0777D126" w14:textId="693E1166" w:rsidR="002B691D" w:rsidRPr="001446D9" w:rsidRDefault="002B691D" w:rsidP="00A450E9">
            <w:pPr>
              <w:spacing w:after="0" w:line="240" w:lineRule="auto"/>
              <w:jc w:val="both"/>
              <w:rPr>
                <w:rFonts w:ascii="Trebuchet MS" w:hAnsi="Trebuchet MS"/>
                <w:b/>
                <w:bCs/>
              </w:rPr>
            </w:pPr>
            <w:r w:rsidRPr="001446D9">
              <w:rPr>
                <w:rFonts w:ascii="Trebuchet MS" w:hAnsi="Trebuchet MS"/>
                <w:b/>
                <w:bCs/>
              </w:rPr>
              <w:t>a) acte normative în vigoare ce vor fi modificate sau abrogate, ca urmare a intrării în vigoare a proiectului de act normativ;</w:t>
            </w:r>
          </w:p>
          <w:p w14:paraId="0D2E65C7" w14:textId="77777777" w:rsidR="001F433C" w:rsidRPr="001446D9" w:rsidRDefault="001F433C" w:rsidP="00A450E9">
            <w:pPr>
              <w:spacing w:after="0" w:line="240" w:lineRule="auto"/>
              <w:jc w:val="both"/>
              <w:rPr>
                <w:rFonts w:ascii="Trebuchet MS" w:hAnsi="Trebuchet MS"/>
                <w:b/>
                <w:bCs/>
              </w:rPr>
            </w:pPr>
          </w:p>
          <w:p w14:paraId="1A9F5355" w14:textId="77777777" w:rsidR="002B691D" w:rsidRPr="001446D9" w:rsidRDefault="002B691D" w:rsidP="00A450E9">
            <w:pPr>
              <w:spacing w:after="0"/>
              <w:rPr>
                <w:rFonts w:ascii="Trebuchet MS" w:hAnsi="Trebuchet MS"/>
              </w:rPr>
            </w:pPr>
            <w:r w:rsidRPr="001446D9">
              <w:rPr>
                <w:rFonts w:ascii="Trebuchet MS" w:hAnsi="Trebuchet MS"/>
                <w:b/>
                <w:bCs/>
              </w:rPr>
              <w:t>b) acte normative ce urmează a fi elaborate în vederea implementării noilor dispoziții</w:t>
            </w:r>
          </w:p>
        </w:tc>
        <w:tc>
          <w:tcPr>
            <w:tcW w:w="4565" w:type="dxa"/>
            <w:tcBorders>
              <w:top w:val="single" w:sz="4" w:space="0" w:color="auto"/>
              <w:left w:val="single" w:sz="4" w:space="0" w:color="auto"/>
              <w:bottom w:val="single" w:sz="4" w:space="0" w:color="auto"/>
              <w:right w:val="single" w:sz="4" w:space="0" w:color="auto"/>
            </w:tcBorders>
          </w:tcPr>
          <w:p w14:paraId="2BA2761C" w14:textId="77777777" w:rsidR="0017459E" w:rsidRPr="001446D9" w:rsidRDefault="0017459E" w:rsidP="00A450E9">
            <w:pPr>
              <w:suppressAutoHyphens/>
              <w:spacing w:after="0" w:line="240" w:lineRule="auto"/>
              <w:jc w:val="both"/>
              <w:rPr>
                <w:rFonts w:ascii="Trebuchet MS" w:eastAsia="Times New Roman" w:hAnsi="Trebuchet MS"/>
                <w:bCs/>
                <w:highlight w:val="yellow"/>
                <w:lang w:eastAsia="zh-CN"/>
              </w:rPr>
            </w:pPr>
          </w:p>
          <w:p w14:paraId="125EFB62" w14:textId="4E0A5E81" w:rsidR="00EE0740" w:rsidRPr="001446D9" w:rsidRDefault="00EE0740" w:rsidP="00D71900">
            <w:pPr>
              <w:suppressAutoHyphens/>
              <w:spacing w:after="0" w:line="240" w:lineRule="auto"/>
              <w:jc w:val="both"/>
              <w:rPr>
                <w:rFonts w:ascii="Trebuchet MS" w:eastAsia="Times New Roman" w:hAnsi="Trebuchet MS"/>
                <w:bCs/>
                <w:lang w:eastAsia="zh-CN"/>
              </w:rPr>
            </w:pPr>
          </w:p>
          <w:p w14:paraId="331679EC" w14:textId="6555B846" w:rsidR="00EE0740" w:rsidRPr="001446D9" w:rsidRDefault="00EE0740" w:rsidP="00D71900">
            <w:pPr>
              <w:suppressAutoHyphens/>
              <w:spacing w:after="0" w:line="240" w:lineRule="auto"/>
              <w:jc w:val="both"/>
              <w:rPr>
                <w:rFonts w:ascii="Trebuchet MS" w:eastAsia="Times New Roman" w:hAnsi="Trebuchet MS"/>
                <w:bCs/>
                <w:lang w:eastAsia="zh-CN"/>
              </w:rPr>
            </w:pPr>
          </w:p>
        </w:tc>
      </w:tr>
      <w:tr w:rsidR="002B691D" w:rsidRPr="001446D9" w14:paraId="00E27FFF" w14:textId="77777777" w:rsidTr="004A5C95">
        <w:tc>
          <w:tcPr>
            <w:tcW w:w="5074" w:type="dxa"/>
            <w:tcBorders>
              <w:top w:val="single" w:sz="4" w:space="0" w:color="auto"/>
              <w:left w:val="single" w:sz="4" w:space="0" w:color="auto"/>
              <w:bottom w:val="single" w:sz="4" w:space="0" w:color="auto"/>
              <w:right w:val="single" w:sz="4" w:space="0" w:color="auto"/>
            </w:tcBorders>
          </w:tcPr>
          <w:p w14:paraId="1C16143F" w14:textId="77777777" w:rsidR="002B691D" w:rsidRPr="001446D9" w:rsidRDefault="002B691D" w:rsidP="00A450E9">
            <w:pPr>
              <w:spacing w:after="0"/>
              <w:rPr>
                <w:rFonts w:ascii="Trebuchet MS" w:hAnsi="Trebuchet MS"/>
                <w:b/>
                <w:bCs/>
              </w:rPr>
            </w:pPr>
            <w:r w:rsidRPr="001446D9">
              <w:rPr>
                <w:rFonts w:ascii="Trebuchet MS" w:hAnsi="Trebuchet MS"/>
                <w:b/>
                <w:bCs/>
              </w:rPr>
              <w:t xml:space="preserve">5.2. </w:t>
            </w:r>
            <w:r w:rsidRPr="001446D9">
              <w:rPr>
                <w:rFonts w:ascii="Trebuchet MS" w:hAnsi="Trebuchet MS"/>
                <w:b/>
                <w:bCs/>
                <w:vertAlign w:val="superscript"/>
              </w:rPr>
              <w:t xml:space="preserve"> </w:t>
            </w:r>
            <w:r w:rsidRPr="001446D9">
              <w:rPr>
                <w:rFonts w:ascii="Trebuchet MS" w:hAnsi="Trebuchet MS"/>
                <w:b/>
                <w:bCs/>
              </w:rPr>
              <w:t>Impactul asupra legislației în domeniul achizițiilor publice</w:t>
            </w:r>
          </w:p>
        </w:tc>
        <w:tc>
          <w:tcPr>
            <w:tcW w:w="4565" w:type="dxa"/>
            <w:tcBorders>
              <w:top w:val="single" w:sz="4" w:space="0" w:color="auto"/>
              <w:left w:val="single" w:sz="4" w:space="0" w:color="auto"/>
              <w:bottom w:val="single" w:sz="4" w:space="0" w:color="auto"/>
              <w:right w:val="single" w:sz="4" w:space="0" w:color="auto"/>
            </w:tcBorders>
          </w:tcPr>
          <w:p w14:paraId="161363A5" w14:textId="623FCE4C" w:rsidR="002B691D" w:rsidRPr="001446D9" w:rsidRDefault="0017459E" w:rsidP="00A450E9">
            <w:pPr>
              <w:spacing w:after="0"/>
              <w:jc w:val="both"/>
              <w:rPr>
                <w:rFonts w:ascii="Trebuchet MS" w:eastAsia="Times New Roman" w:hAnsi="Trebuchet MS"/>
                <w:bCs/>
                <w:lang w:eastAsia="zh-CN"/>
              </w:rPr>
            </w:pPr>
            <w:r w:rsidRPr="001446D9">
              <w:rPr>
                <w:rFonts w:ascii="Trebuchet MS" w:eastAsia="Times New Roman" w:hAnsi="Trebuchet MS"/>
                <w:bCs/>
                <w:lang w:eastAsia="zh-CN"/>
              </w:rPr>
              <w:t>Proiectul de act normativ nu se referă la acest subiect.</w:t>
            </w:r>
          </w:p>
        </w:tc>
      </w:tr>
      <w:tr w:rsidR="002B691D" w:rsidRPr="001446D9" w14:paraId="3EF11FCF" w14:textId="77777777" w:rsidTr="004A5C95">
        <w:tc>
          <w:tcPr>
            <w:tcW w:w="5074" w:type="dxa"/>
            <w:tcBorders>
              <w:top w:val="single" w:sz="4" w:space="0" w:color="auto"/>
              <w:left w:val="single" w:sz="4" w:space="0" w:color="auto"/>
              <w:bottom w:val="single" w:sz="4" w:space="0" w:color="auto"/>
              <w:right w:val="single" w:sz="4" w:space="0" w:color="auto"/>
            </w:tcBorders>
          </w:tcPr>
          <w:p w14:paraId="0C54FEF4" w14:textId="77777777" w:rsidR="002B691D" w:rsidRPr="001446D9" w:rsidRDefault="002B691D" w:rsidP="00A450E9">
            <w:pPr>
              <w:spacing w:after="0"/>
              <w:rPr>
                <w:rFonts w:ascii="Trebuchet MS" w:hAnsi="Trebuchet MS"/>
                <w:b/>
                <w:bCs/>
              </w:rPr>
            </w:pPr>
            <w:r w:rsidRPr="001446D9">
              <w:rPr>
                <w:rFonts w:ascii="Trebuchet MS" w:hAnsi="Trebuchet MS"/>
                <w:b/>
                <w:bCs/>
              </w:rPr>
              <w:t>5.3. Conformitatea  proiectului de act normativ cu legislația UE ( în cazul proiectelor ce transpun sau asigură aplicarea unor prevederi de drept UE)</w:t>
            </w:r>
          </w:p>
        </w:tc>
        <w:tc>
          <w:tcPr>
            <w:tcW w:w="4565" w:type="dxa"/>
            <w:tcBorders>
              <w:top w:val="single" w:sz="4" w:space="0" w:color="auto"/>
              <w:left w:val="single" w:sz="4" w:space="0" w:color="auto"/>
              <w:bottom w:val="single" w:sz="4" w:space="0" w:color="auto"/>
              <w:right w:val="single" w:sz="4" w:space="0" w:color="auto"/>
            </w:tcBorders>
          </w:tcPr>
          <w:p w14:paraId="313F1E98" w14:textId="77777777" w:rsidR="0017459E" w:rsidRPr="001446D9" w:rsidRDefault="0017459E" w:rsidP="00A450E9">
            <w:pPr>
              <w:suppressAutoHyphens/>
              <w:spacing w:after="0" w:line="240" w:lineRule="auto"/>
              <w:jc w:val="both"/>
              <w:rPr>
                <w:rFonts w:ascii="Trebuchet MS" w:eastAsia="Times New Roman" w:hAnsi="Trebuchet MS"/>
                <w:bCs/>
                <w:lang w:eastAsia="zh-CN"/>
              </w:rPr>
            </w:pPr>
            <w:r w:rsidRPr="001446D9">
              <w:rPr>
                <w:rFonts w:ascii="Trebuchet MS" w:eastAsia="Times New Roman" w:hAnsi="Trebuchet MS"/>
                <w:bCs/>
                <w:lang w:eastAsia="zh-CN"/>
              </w:rPr>
              <w:t>Proiectul de act normativ nu se referă la acest subiect.</w:t>
            </w:r>
          </w:p>
          <w:p w14:paraId="33C59BA7" w14:textId="5161D542" w:rsidR="00850F2E" w:rsidRPr="001446D9" w:rsidRDefault="00850F2E" w:rsidP="00A450E9">
            <w:pPr>
              <w:pStyle w:val="NormalWeb"/>
              <w:jc w:val="both"/>
              <w:rPr>
                <w:rFonts w:ascii="Trebuchet MS" w:hAnsi="Trebuchet MS"/>
                <w:sz w:val="22"/>
                <w:szCs w:val="22"/>
              </w:rPr>
            </w:pPr>
          </w:p>
        </w:tc>
      </w:tr>
      <w:tr w:rsidR="002B691D" w:rsidRPr="001446D9" w14:paraId="4B348698" w14:textId="77777777" w:rsidTr="004A5C95">
        <w:tc>
          <w:tcPr>
            <w:tcW w:w="5074" w:type="dxa"/>
            <w:tcBorders>
              <w:top w:val="single" w:sz="4" w:space="0" w:color="auto"/>
              <w:left w:val="single" w:sz="4" w:space="0" w:color="auto"/>
              <w:bottom w:val="single" w:sz="4" w:space="0" w:color="auto"/>
              <w:right w:val="single" w:sz="4" w:space="0" w:color="auto"/>
            </w:tcBorders>
          </w:tcPr>
          <w:p w14:paraId="435E2AFE" w14:textId="77777777" w:rsidR="002B691D" w:rsidRPr="001446D9" w:rsidRDefault="002B691D" w:rsidP="00A450E9">
            <w:pPr>
              <w:spacing w:after="0"/>
              <w:rPr>
                <w:rFonts w:ascii="Trebuchet MS" w:hAnsi="Trebuchet MS"/>
                <w:b/>
                <w:bCs/>
              </w:rPr>
            </w:pPr>
            <w:r w:rsidRPr="001446D9">
              <w:rPr>
                <w:rFonts w:ascii="Trebuchet MS" w:hAnsi="Trebuchet MS"/>
                <w:b/>
                <w:bCs/>
              </w:rPr>
              <w:t>5.3.1. Măsuri normative necesare transpunerii directivelor UE</w:t>
            </w:r>
          </w:p>
        </w:tc>
        <w:tc>
          <w:tcPr>
            <w:tcW w:w="4565" w:type="dxa"/>
            <w:tcBorders>
              <w:top w:val="single" w:sz="4" w:space="0" w:color="auto"/>
              <w:left w:val="single" w:sz="4" w:space="0" w:color="auto"/>
              <w:bottom w:val="single" w:sz="4" w:space="0" w:color="auto"/>
              <w:right w:val="single" w:sz="4" w:space="0" w:color="auto"/>
            </w:tcBorders>
          </w:tcPr>
          <w:p w14:paraId="0EA42BE4" w14:textId="77777777" w:rsidR="002B691D" w:rsidRPr="001446D9" w:rsidRDefault="002B691D" w:rsidP="00A450E9">
            <w:pPr>
              <w:pStyle w:val="BodyText2"/>
              <w:rPr>
                <w:rFonts w:ascii="Trebuchet MS" w:hAnsi="Trebuchet MS"/>
                <w:color w:val="auto"/>
                <w:sz w:val="22"/>
                <w:szCs w:val="22"/>
              </w:rPr>
            </w:pPr>
            <w:r w:rsidRPr="001446D9">
              <w:rPr>
                <w:rFonts w:ascii="Trebuchet MS" w:hAnsi="Trebuchet MS"/>
                <w:color w:val="auto"/>
                <w:sz w:val="22"/>
                <w:szCs w:val="22"/>
              </w:rPr>
              <w:t>Proiectul de act normativ nu se referă la acest subiect.</w:t>
            </w:r>
          </w:p>
        </w:tc>
      </w:tr>
      <w:tr w:rsidR="002B691D" w:rsidRPr="001446D9" w14:paraId="58597744" w14:textId="77777777" w:rsidTr="004A5C95">
        <w:tc>
          <w:tcPr>
            <w:tcW w:w="5074" w:type="dxa"/>
            <w:tcBorders>
              <w:top w:val="single" w:sz="4" w:space="0" w:color="auto"/>
              <w:left w:val="single" w:sz="4" w:space="0" w:color="auto"/>
              <w:bottom w:val="single" w:sz="4" w:space="0" w:color="auto"/>
              <w:right w:val="single" w:sz="4" w:space="0" w:color="auto"/>
            </w:tcBorders>
          </w:tcPr>
          <w:p w14:paraId="391C5AF9" w14:textId="77777777" w:rsidR="002B691D" w:rsidRPr="001446D9" w:rsidRDefault="002B691D" w:rsidP="00A450E9">
            <w:pPr>
              <w:spacing w:after="0"/>
              <w:rPr>
                <w:rFonts w:ascii="Trebuchet MS" w:hAnsi="Trebuchet MS"/>
                <w:b/>
                <w:bCs/>
              </w:rPr>
            </w:pPr>
            <w:r w:rsidRPr="001446D9">
              <w:rPr>
                <w:rFonts w:ascii="Trebuchet MS" w:hAnsi="Trebuchet MS"/>
                <w:b/>
                <w:bCs/>
              </w:rPr>
              <w:t>5.3.2. Măsuri normative necesare aplicării actelor legislative UE</w:t>
            </w:r>
          </w:p>
        </w:tc>
        <w:tc>
          <w:tcPr>
            <w:tcW w:w="4565" w:type="dxa"/>
            <w:tcBorders>
              <w:top w:val="single" w:sz="4" w:space="0" w:color="auto"/>
              <w:left w:val="single" w:sz="4" w:space="0" w:color="auto"/>
              <w:bottom w:val="single" w:sz="4" w:space="0" w:color="auto"/>
              <w:right w:val="single" w:sz="4" w:space="0" w:color="auto"/>
            </w:tcBorders>
          </w:tcPr>
          <w:p w14:paraId="0FDACF90" w14:textId="77777777" w:rsidR="002B691D" w:rsidRPr="001446D9" w:rsidRDefault="002B691D" w:rsidP="00A450E9">
            <w:pPr>
              <w:spacing w:after="0"/>
              <w:jc w:val="both"/>
              <w:rPr>
                <w:rFonts w:ascii="Trebuchet MS" w:hAnsi="Trebuchet MS"/>
              </w:rPr>
            </w:pPr>
            <w:r w:rsidRPr="001446D9">
              <w:rPr>
                <w:rFonts w:ascii="Trebuchet MS" w:hAnsi="Trebuchet MS"/>
              </w:rPr>
              <w:t>Proiectul de act normativ nu se referă la acest subiect.</w:t>
            </w:r>
          </w:p>
        </w:tc>
      </w:tr>
      <w:tr w:rsidR="002B691D" w:rsidRPr="001446D9" w14:paraId="0955B82B" w14:textId="77777777" w:rsidTr="004A5C95">
        <w:tc>
          <w:tcPr>
            <w:tcW w:w="5074" w:type="dxa"/>
            <w:tcBorders>
              <w:top w:val="single" w:sz="4" w:space="0" w:color="auto"/>
              <w:left w:val="single" w:sz="4" w:space="0" w:color="auto"/>
              <w:bottom w:val="single" w:sz="4" w:space="0" w:color="auto"/>
              <w:right w:val="single" w:sz="4" w:space="0" w:color="auto"/>
            </w:tcBorders>
          </w:tcPr>
          <w:p w14:paraId="7B414F21" w14:textId="77777777" w:rsidR="002B691D" w:rsidRPr="001446D9" w:rsidRDefault="002B691D" w:rsidP="00A450E9">
            <w:pPr>
              <w:spacing w:after="0"/>
              <w:rPr>
                <w:rFonts w:ascii="Trebuchet MS" w:hAnsi="Trebuchet MS"/>
                <w:b/>
                <w:bCs/>
              </w:rPr>
            </w:pPr>
            <w:r w:rsidRPr="001446D9">
              <w:rPr>
                <w:rFonts w:ascii="Trebuchet MS" w:hAnsi="Trebuchet MS"/>
                <w:b/>
                <w:bCs/>
              </w:rPr>
              <w:t>5.4. Hotărâri ale Curții de Justiție a Uniunii Europene</w:t>
            </w:r>
          </w:p>
        </w:tc>
        <w:tc>
          <w:tcPr>
            <w:tcW w:w="4565" w:type="dxa"/>
            <w:tcBorders>
              <w:top w:val="single" w:sz="4" w:space="0" w:color="auto"/>
              <w:left w:val="single" w:sz="4" w:space="0" w:color="auto"/>
              <w:bottom w:val="single" w:sz="4" w:space="0" w:color="auto"/>
              <w:right w:val="single" w:sz="4" w:space="0" w:color="auto"/>
            </w:tcBorders>
          </w:tcPr>
          <w:p w14:paraId="1385A69E" w14:textId="77777777" w:rsidR="002B691D" w:rsidRPr="001446D9" w:rsidRDefault="002B691D" w:rsidP="00A450E9">
            <w:pPr>
              <w:spacing w:after="0"/>
              <w:jc w:val="both"/>
              <w:rPr>
                <w:rFonts w:ascii="Trebuchet MS" w:hAnsi="Trebuchet MS"/>
              </w:rPr>
            </w:pPr>
            <w:r w:rsidRPr="001446D9">
              <w:rPr>
                <w:rFonts w:ascii="Trebuchet MS" w:hAnsi="Trebuchet MS"/>
              </w:rPr>
              <w:t xml:space="preserve">Proiectul de act normativ nu se referă la acest subiect. </w:t>
            </w:r>
          </w:p>
        </w:tc>
      </w:tr>
      <w:tr w:rsidR="00EB279B" w:rsidRPr="001446D9" w14:paraId="310F7F1F" w14:textId="77777777" w:rsidTr="004A5C95">
        <w:tc>
          <w:tcPr>
            <w:tcW w:w="5074" w:type="dxa"/>
            <w:tcBorders>
              <w:top w:val="single" w:sz="4" w:space="0" w:color="auto"/>
              <w:left w:val="single" w:sz="4" w:space="0" w:color="auto"/>
              <w:bottom w:val="single" w:sz="4" w:space="0" w:color="auto"/>
              <w:right w:val="single" w:sz="4" w:space="0" w:color="auto"/>
            </w:tcBorders>
          </w:tcPr>
          <w:p w14:paraId="38870903" w14:textId="77777777" w:rsidR="00EB279B" w:rsidRPr="001446D9" w:rsidRDefault="00EB279B" w:rsidP="00A450E9">
            <w:pPr>
              <w:spacing w:after="0"/>
              <w:rPr>
                <w:rFonts w:ascii="Trebuchet MS" w:hAnsi="Trebuchet MS"/>
                <w:b/>
                <w:bCs/>
              </w:rPr>
            </w:pPr>
            <w:r w:rsidRPr="001446D9">
              <w:rPr>
                <w:rFonts w:ascii="Trebuchet MS" w:hAnsi="Trebuchet MS"/>
                <w:b/>
                <w:bCs/>
              </w:rPr>
              <w:t>5.5. Alte acte normative și/sau documente internaționale din care decurg angajamente asumate</w:t>
            </w:r>
          </w:p>
        </w:tc>
        <w:tc>
          <w:tcPr>
            <w:tcW w:w="4565" w:type="dxa"/>
            <w:tcBorders>
              <w:top w:val="single" w:sz="4" w:space="0" w:color="auto"/>
              <w:left w:val="single" w:sz="4" w:space="0" w:color="auto"/>
              <w:bottom w:val="single" w:sz="4" w:space="0" w:color="auto"/>
              <w:right w:val="single" w:sz="4" w:space="0" w:color="auto"/>
            </w:tcBorders>
          </w:tcPr>
          <w:p w14:paraId="2F718531" w14:textId="5F85B527" w:rsidR="00EB279B" w:rsidRPr="001446D9" w:rsidRDefault="00EB279B" w:rsidP="00A450E9">
            <w:pPr>
              <w:spacing w:after="0"/>
              <w:jc w:val="both"/>
              <w:rPr>
                <w:rFonts w:ascii="Trebuchet MS" w:hAnsi="Trebuchet MS"/>
              </w:rPr>
            </w:pPr>
          </w:p>
        </w:tc>
      </w:tr>
      <w:tr w:rsidR="00EB279B" w:rsidRPr="001446D9" w14:paraId="2BB42F46" w14:textId="77777777" w:rsidTr="004A5C95">
        <w:tc>
          <w:tcPr>
            <w:tcW w:w="5074" w:type="dxa"/>
            <w:tcBorders>
              <w:top w:val="single" w:sz="4" w:space="0" w:color="auto"/>
              <w:left w:val="single" w:sz="4" w:space="0" w:color="auto"/>
              <w:bottom w:val="single" w:sz="4" w:space="0" w:color="auto"/>
              <w:right w:val="single" w:sz="4" w:space="0" w:color="auto"/>
            </w:tcBorders>
          </w:tcPr>
          <w:p w14:paraId="3A8C8554" w14:textId="77777777" w:rsidR="00EB279B" w:rsidRPr="001446D9" w:rsidRDefault="00EB279B" w:rsidP="00A450E9">
            <w:pPr>
              <w:spacing w:after="0"/>
              <w:rPr>
                <w:rFonts w:ascii="Trebuchet MS" w:hAnsi="Trebuchet MS"/>
                <w:b/>
                <w:bCs/>
              </w:rPr>
            </w:pPr>
            <w:r w:rsidRPr="001446D9">
              <w:rPr>
                <w:rFonts w:ascii="Trebuchet MS" w:hAnsi="Trebuchet MS"/>
                <w:b/>
                <w:bCs/>
              </w:rPr>
              <w:t>5.6. Alte informații</w:t>
            </w:r>
          </w:p>
        </w:tc>
        <w:tc>
          <w:tcPr>
            <w:tcW w:w="4565" w:type="dxa"/>
            <w:tcBorders>
              <w:top w:val="single" w:sz="4" w:space="0" w:color="auto"/>
              <w:left w:val="single" w:sz="4" w:space="0" w:color="auto"/>
              <w:bottom w:val="single" w:sz="4" w:space="0" w:color="auto"/>
              <w:right w:val="single" w:sz="4" w:space="0" w:color="auto"/>
            </w:tcBorders>
          </w:tcPr>
          <w:p w14:paraId="3BE3C2C7" w14:textId="77777777" w:rsidR="00EB279B" w:rsidRPr="001446D9" w:rsidRDefault="00EB279B" w:rsidP="00A450E9">
            <w:pPr>
              <w:spacing w:after="0"/>
              <w:rPr>
                <w:rFonts w:ascii="Trebuchet MS" w:hAnsi="Trebuchet MS"/>
              </w:rPr>
            </w:pPr>
            <w:r w:rsidRPr="001446D9">
              <w:rPr>
                <w:rFonts w:ascii="Trebuchet MS" w:hAnsi="Trebuchet MS"/>
              </w:rPr>
              <w:t>Nu au fost identificate.</w:t>
            </w:r>
          </w:p>
        </w:tc>
      </w:tr>
    </w:tbl>
    <w:p w14:paraId="5194341F" w14:textId="77777777" w:rsidR="00E1079A" w:rsidRPr="001446D9" w:rsidRDefault="00E1079A" w:rsidP="00A450E9">
      <w:pPr>
        <w:spacing w:after="0"/>
        <w:rPr>
          <w:rFonts w:ascii="Trebuchet MS" w:hAnsi="Trebuchet MS"/>
          <w:b/>
          <w:bCs/>
        </w:rPr>
      </w:pPr>
    </w:p>
    <w:p w14:paraId="67C57A82" w14:textId="77777777" w:rsidR="009C4C6A" w:rsidRPr="001446D9" w:rsidRDefault="009C4C6A" w:rsidP="00A450E9">
      <w:pPr>
        <w:spacing w:after="0"/>
        <w:rPr>
          <w:rFonts w:ascii="Trebuchet MS" w:hAnsi="Trebuchet MS"/>
          <w:b/>
          <w:bCs/>
        </w:rPr>
      </w:pPr>
    </w:p>
    <w:p w14:paraId="515A0E3B" w14:textId="364F4F3C" w:rsidR="002B691D" w:rsidRPr="001446D9" w:rsidRDefault="002B691D" w:rsidP="00A450E9">
      <w:pPr>
        <w:spacing w:after="0"/>
        <w:jc w:val="center"/>
        <w:rPr>
          <w:rFonts w:ascii="Trebuchet MS" w:hAnsi="Trebuchet MS"/>
          <w:b/>
          <w:bCs/>
        </w:rPr>
      </w:pPr>
      <w:r w:rsidRPr="001446D9">
        <w:rPr>
          <w:rFonts w:ascii="Trebuchet MS" w:hAnsi="Trebuchet MS"/>
          <w:b/>
          <w:bCs/>
        </w:rPr>
        <w:t>Secțiunea a 6-a</w:t>
      </w:r>
    </w:p>
    <w:p w14:paraId="07E4BE26" w14:textId="2AE3E1E6" w:rsidR="00485190" w:rsidRPr="001446D9" w:rsidRDefault="002B691D" w:rsidP="00A450E9">
      <w:pPr>
        <w:spacing w:after="0"/>
        <w:jc w:val="center"/>
        <w:rPr>
          <w:rFonts w:ascii="Trebuchet MS" w:hAnsi="Trebuchet MS"/>
          <w:b/>
          <w:bCs/>
        </w:rPr>
      </w:pPr>
      <w:r w:rsidRPr="001446D9">
        <w:rPr>
          <w:rFonts w:ascii="Trebuchet MS" w:hAnsi="Trebuchet MS"/>
          <w:b/>
          <w:bCs/>
        </w:rPr>
        <w:t>Consultările efectuate în vederea elaborării proiectului de act normativ</w:t>
      </w:r>
    </w:p>
    <w:p w14:paraId="4FBB6EF3" w14:textId="77777777" w:rsidR="00E1079A" w:rsidRPr="001446D9" w:rsidRDefault="00E1079A" w:rsidP="00A450E9">
      <w:pPr>
        <w:spacing w:after="0"/>
        <w:jc w:val="center"/>
        <w:rPr>
          <w:rFonts w:ascii="Trebuchet MS" w:hAnsi="Trebuchet MS"/>
          <w:b/>
          <w:bCs/>
        </w:rPr>
      </w:pP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8"/>
        <w:gridCol w:w="7173"/>
      </w:tblGrid>
      <w:tr w:rsidR="0017459E" w:rsidRPr="001446D9" w14:paraId="4FF434D0" w14:textId="77777777" w:rsidTr="007F2C26">
        <w:tc>
          <w:tcPr>
            <w:tcW w:w="2608" w:type="dxa"/>
            <w:tcBorders>
              <w:top w:val="single" w:sz="4" w:space="0" w:color="auto"/>
              <w:left w:val="single" w:sz="4" w:space="0" w:color="auto"/>
              <w:bottom w:val="single" w:sz="4" w:space="0" w:color="auto"/>
              <w:right w:val="single" w:sz="4" w:space="0" w:color="auto"/>
            </w:tcBorders>
          </w:tcPr>
          <w:p w14:paraId="2CFC1D12" w14:textId="77777777" w:rsidR="0017459E" w:rsidRPr="001446D9" w:rsidRDefault="0017459E" w:rsidP="00A450E9">
            <w:pPr>
              <w:spacing w:after="0" w:line="240" w:lineRule="auto"/>
              <w:rPr>
                <w:rFonts w:ascii="Trebuchet MS" w:hAnsi="Trebuchet MS"/>
                <w:b/>
                <w:bCs/>
              </w:rPr>
            </w:pPr>
            <w:r w:rsidRPr="001446D9">
              <w:rPr>
                <w:rFonts w:ascii="Trebuchet MS" w:hAnsi="Trebuchet MS"/>
                <w:b/>
                <w:bCs/>
              </w:rPr>
              <w:t xml:space="preserve">6.1. Informații privind neaplicarea procedurii de participare la elaborarea actelor normative </w:t>
            </w:r>
          </w:p>
        </w:tc>
        <w:tc>
          <w:tcPr>
            <w:tcW w:w="7173" w:type="dxa"/>
            <w:tcBorders>
              <w:top w:val="single" w:sz="4" w:space="0" w:color="auto"/>
              <w:left w:val="single" w:sz="4" w:space="0" w:color="auto"/>
              <w:bottom w:val="single" w:sz="4" w:space="0" w:color="auto"/>
              <w:right w:val="single" w:sz="4" w:space="0" w:color="auto"/>
            </w:tcBorders>
          </w:tcPr>
          <w:p w14:paraId="5EF3F468" w14:textId="6FD2B822" w:rsidR="0017459E" w:rsidRPr="001446D9" w:rsidRDefault="0017459E" w:rsidP="00A450E9">
            <w:pPr>
              <w:pStyle w:val="Default"/>
              <w:jc w:val="both"/>
              <w:rPr>
                <w:rFonts w:ascii="Trebuchet MS" w:hAnsi="Trebuchet MS"/>
                <w:sz w:val="22"/>
                <w:szCs w:val="22"/>
              </w:rPr>
            </w:pPr>
            <w:r w:rsidRPr="001446D9">
              <w:rPr>
                <w:rFonts w:ascii="Trebuchet MS" w:hAnsi="Trebuchet MS"/>
                <w:sz w:val="22"/>
                <w:szCs w:val="22"/>
              </w:rPr>
              <w:t>Proiectul de act normativ nu se referă la acest subiect.</w:t>
            </w:r>
          </w:p>
        </w:tc>
      </w:tr>
      <w:tr w:rsidR="0017459E" w:rsidRPr="001446D9" w14:paraId="6A619F87" w14:textId="77777777" w:rsidTr="007F2C26">
        <w:tc>
          <w:tcPr>
            <w:tcW w:w="2608" w:type="dxa"/>
            <w:tcBorders>
              <w:top w:val="single" w:sz="4" w:space="0" w:color="auto"/>
              <w:left w:val="single" w:sz="4" w:space="0" w:color="auto"/>
              <w:bottom w:val="single" w:sz="4" w:space="0" w:color="auto"/>
              <w:right w:val="single" w:sz="4" w:space="0" w:color="auto"/>
            </w:tcBorders>
          </w:tcPr>
          <w:p w14:paraId="669AF324" w14:textId="77777777" w:rsidR="0017459E" w:rsidRPr="001446D9" w:rsidRDefault="0017459E" w:rsidP="00A450E9">
            <w:pPr>
              <w:spacing w:after="0" w:line="240" w:lineRule="auto"/>
              <w:rPr>
                <w:rFonts w:ascii="Trebuchet MS" w:hAnsi="Trebuchet MS"/>
                <w:b/>
                <w:bCs/>
              </w:rPr>
            </w:pPr>
            <w:r w:rsidRPr="001446D9">
              <w:rPr>
                <w:rFonts w:ascii="Trebuchet MS" w:hAnsi="Trebuchet MS"/>
                <w:b/>
                <w:bCs/>
              </w:rPr>
              <w:t>6.2. Informații privind procesul de consultare cu organizații neguvernamentale, instituite de cercetare și alte organisme implicate</w:t>
            </w:r>
          </w:p>
        </w:tc>
        <w:tc>
          <w:tcPr>
            <w:tcW w:w="7173" w:type="dxa"/>
            <w:tcBorders>
              <w:top w:val="single" w:sz="4" w:space="0" w:color="auto"/>
              <w:left w:val="single" w:sz="4" w:space="0" w:color="auto"/>
              <w:bottom w:val="single" w:sz="4" w:space="0" w:color="auto"/>
              <w:right w:val="single" w:sz="4" w:space="0" w:color="auto"/>
            </w:tcBorders>
          </w:tcPr>
          <w:p w14:paraId="616E9547" w14:textId="54995280" w:rsidR="0017459E" w:rsidRPr="001446D9" w:rsidRDefault="00463E60" w:rsidP="00A450E9">
            <w:pPr>
              <w:pStyle w:val="Default"/>
              <w:jc w:val="both"/>
              <w:rPr>
                <w:rFonts w:ascii="Trebuchet MS" w:hAnsi="Trebuchet MS"/>
                <w:sz w:val="22"/>
                <w:szCs w:val="22"/>
              </w:rPr>
            </w:pPr>
            <w:r w:rsidRPr="001446D9">
              <w:rPr>
                <w:rFonts w:ascii="Trebuchet MS" w:hAnsi="Trebuchet MS"/>
                <w:i/>
                <w:iCs/>
                <w:sz w:val="22"/>
                <w:szCs w:val="22"/>
              </w:rPr>
              <w:t>Se va completa la momentul promovării actului normativ</w:t>
            </w:r>
            <w:r w:rsidR="007E074F" w:rsidRPr="001446D9">
              <w:rPr>
                <w:rFonts w:ascii="Trebuchet MS" w:hAnsi="Trebuchet MS"/>
                <w:sz w:val="22"/>
                <w:szCs w:val="22"/>
              </w:rPr>
              <w:t xml:space="preserve">. </w:t>
            </w:r>
          </w:p>
        </w:tc>
      </w:tr>
      <w:tr w:rsidR="002B691D" w:rsidRPr="001446D9" w14:paraId="2D1DA733" w14:textId="77777777" w:rsidTr="007F2C26">
        <w:tc>
          <w:tcPr>
            <w:tcW w:w="2608" w:type="dxa"/>
            <w:tcBorders>
              <w:top w:val="single" w:sz="4" w:space="0" w:color="auto"/>
              <w:left w:val="single" w:sz="4" w:space="0" w:color="auto"/>
              <w:bottom w:val="single" w:sz="4" w:space="0" w:color="auto"/>
              <w:right w:val="single" w:sz="4" w:space="0" w:color="auto"/>
            </w:tcBorders>
          </w:tcPr>
          <w:p w14:paraId="3E31FCF9" w14:textId="023115AD" w:rsidR="002B691D" w:rsidRPr="001446D9" w:rsidRDefault="002B691D" w:rsidP="00A450E9">
            <w:pPr>
              <w:spacing w:after="0" w:line="240" w:lineRule="auto"/>
              <w:rPr>
                <w:rFonts w:ascii="Trebuchet MS" w:hAnsi="Trebuchet MS"/>
              </w:rPr>
            </w:pPr>
            <w:r w:rsidRPr="001446D9">
              <w:rPr>
                <w:rFonts w:ascii="Trebuchet MS" w:hAnsi="Trebuchet MS"/>
              </w:rPr>
              <w:t xml:space="preserve">6.3. </w:t>
            </w:r>
            <w:r w:rsidRPr="001446D9">
              <w:rPr>
                <w:rFonts w:ascii="Trebuchet MS" w:hAnsi="Trebuchet MS"/>
                <w:b/>
                <w:bCs/>
              </w:rPr>
              <w:t>Informații despre consultările organizate cu autoritățile administrației publice locale</w:t>
            </w:r>
          </w:p>
        </w:tc>
        <w:tc>
          <w:tcPr>
            <w:tcW w:w="7173" w:type="dxa"/>
            <w:tcBorders>
              <w:top w:val="single" w:sz="4" w:space="0" w:color="auto"/>
              <w:left w:val="single" w:sz="4" w:space="0" w:color="auto"/>
              <w:bottom w:val="single" w:sz="4" w:space="0" w:color="auto"/>
              <w:right w:val="single" w:sz="4" w:space="0" w:color="auto"/>
            </w:tcBorders>
          </w:tcPr>
          <w:p w14:paraId="1EC2AAC2" w14:textId="21303775" w:rsidR="00697986" w:rsidRPr="001446D9" w:rsidRDefault="00463E60" w:rsidP="00463E60">
            <w:pPr>
              <w:pStyle w:val="Default"/>
              <w:jc w:val="both"/>
              <w:rPr>
                <w:rFonts w:ascii="Trebuchet MS" w:hAnsi="Trebuchet MS"/>
                <w:i/>
                <w:iCs/>
                <w:sz w:val="22"/>
                <w:szCs w:val="22"/>
              </w:rPr>
            </w:pPr>
            <w:r w:rsidRPr="001446D9">
              <w:rPr>
                <w:rFonts w:ascii="Trebuchet MS" w:hAnsi="Trebuchet MS"/>
                <w:i/>
                <w:iCs/>
                <w:sz w:val="22"/>
                <w:szCs w:val="22"/>
              </w:rPr>
              <w:t>Se va completa la momentul promovării actului normativ.</w:t>
            </w:r>
          </w:p>
        </w:tc>
      </w:tr>
      <w:tr w:rsidR="002B691D" w:rsidRPr="001446D9" w14:paraId="276227EC" w14:textId="77777777" w:rsidTr="007F2C26">
        <w:tc>
          <w:tcPr>
            <w:tcW w:w="2608" w:type="dxa"/>
            <w:tcBorders>
              <w:top w:val="single" w:sz="4" w:space="0" w:color="auto"/>
              <w:left w:val="single" w:sz="4" w:space="0" w:color="auto"/>
              <w:bottom w:val="single" w:sz="4" w:space="0" w:color="auto"/>
              <w:right w:val="single" w:sz="4" w:space="0" w:color="auto"/>
            </w:tcBorders>
          </w:tcPr>
          <w:p w14:paraId="65A41762" w14:textId="77777777" w:rsidR="002B691D" w:rsidRPr="001446D9" w:rsidRDefault="002B691D" w:rsidP="00A450E9">
            <w:pPr>
              <w:spacing w:after="0" w:line="240" w:lineRule="auto"/>
              <w:rPr>
                <w:rFonts w:ascii="Trebuchet MS" w:hAnsi="Trebuchet MS"/>
                <w:b/>
                <w:bCs/>
              </w:rPr>
            </w:pPr>
            <w:r w:rsidRPr="001446D9">
              <w:rPr>
                <w:rFonts w:ascii="Trebuchet MS" w:hAnsi="Trebuchet MS"/>
                <w:b/>
                <w:bCs/>
              </w:rPr>
              <w:t xml:space="preserve">6.4. Informații privind puncte de vedere/opinii emise de organisme consultative </w:t>
            </w:r>
            <w:r w:rsidRPr="001446D9">
              <w:rPr>
                <w:rFonts w:ascii="Trebuchet MS" w:hAnsi="Trebuchet MS"/>
                <w:b/>
                <w:bCs/>
              </w:rPr>
              <w:lastRenderedPageBreak/>
              <w:t>constituite prin acte normative</w:t>
            </w:r>
          </w:p>
        </w:tc>
        <w:tc>
          <w:tcPr>
            <w:tcW w:w="7173" w:type="dxa"/>
            <w:tcBorders>
              <w:top w:val="single" w:sz="4" w:space="0" w:color="auto"/>
              <w:left w:val="single" w:sz="4" w:space="0" w:color="auto"/>
              <w:bottom w:val="single" w:sz="4" w:space="0" w:color="auto"/>
              <w:right w:val="single" w:sz="4" w:space="0" w:color="auto"/>
            </w:tcBorders>
          </w:tcPr>
          <w:p w14:paraId="6321EBDB" w14:textId="237FC02F" w:rsidR="002B691D" w:rsidRPr="001446D9" w:rsidRDefault="00463E60" w:rsidP="00463E60">
            <w:pPr>
              <w:pStyle w:val="Default"/>
              <w:jc w:val="both"/>
              <w:rPr>
                <w:rFonts w:ascii="Trebuchet MS" w:hAnsi="Trebuchet MS"/>
                <w:i/>
                <w:iCs/>
                <w:sz w:val="22"/>
                <w:szCs w:val="22"/>
              </w:rPr>
            </w:pPr>
            <w:r w:rsidRPr="001446D9">
              <w:rPr>
                <w:rFonts w:ascii="Trebuchet MS" w:hAnsi="Trebuchet MS"/>
                <w:i/>
                <w:iCs/>
                <w:sz w:val="22"/>
                <w:szCs w:val="22"/>
              </w:rPr>
              <w:lastRenderedPageBreak/>
              <w:t>Se va completa la momentul promovării actului normativ.</w:t>
            </w:r>
          </w:p>
        </w:tc>
      </w:tr>
      <w:tr w:rsidR="002B691D" w:rsidRPr="001446D9" w14:paraId="5102C141" w14:textId="77777777" w:rsidTr="007F2C26">
        <w:tc>
          <w:tcPr>
            <w:tcW w:w="2608" w:type="dxa"/>
            <w:tcBorders>
              <w:top w:val="single" w:sz="4" w:space="0" w:color="auto"/>
              <w:left w:val="single" w:sz="4" w:space="0" w:color="auto"/>
              <w:bottom w:val="single" w:sz="4" w:space="0" w:color="auto"/>
              <w:right w:val="single" w:sz="4" w:space="0" w:color="auto"/>
            </w:tcBorders>
          </w:tcPr>
          <w:p w14:paraId="7BA249C5" w14:textId="77777777" w:rsidR="002B691D" w:rsidRPr="001446D9" w:rsidRDefault="002B691D" w:rsidP="00A450E9">
            <w:pPr>
              <w:spacing w:after="0" w:line="240" w:lineRule="auto"/>
              <w:rPr>
                <w:rFonts w:ascii="Trebuchet MS" w:hAnsi="Trebuchet MS"/>
                <w:b/>
                <w:bCs/>
              </w:rPr>
            </w:pPr>
            <w:r w:rsidRPr="001446D9">
              <w:rPr>
                <w:rFonts w:ascii="Trebuchet MS" w:hAnsi="Trebuchet MS"/>
                <w:b/>
                <w:bCs/>
              </w:rPr>
              <w:t>6.5. Informații privind avizarea de către:</w:t>
            </w:r>
          </w:p>
          <w:p w14:paraId="1BF4FDE2" w14:textId="77777777" w:rsidR="002B691D" w:rsidRPr="001446D9" w:rsidRDefault="002B691D" w:rsidP="00A450E9">
            <w:pPr>
              <w:spacing w:after="0" w:line="240" w:lineRule="auto"/>
              <w:rPr>
                <w:rFonts w:ascii="Trebuchet MS" w:hAnsi="Trebuchet MS"/>
                <w:b/>
                <w:bCs/>
              </w:rPr>
            </w:pPr>
            <w:r w:rsidRPr="001446D9">
              <w:rPr>
                <w:rFonts w:ascii="Trebuchet MS" w:hAnsi="Trebuchet MS"/>
                <w:b/>
                <w:bCs/>
              </w:rPr>
              <w:t>a) Consiliul Legislativ</w:t>
            </w:r>
          </w:p>
          <w:p w14:paraId="20BC8F8F" w14:textId="77777777" w:rsidR="002B691D" w:rsidRPr="001446D9" w:rsidRDefault="002B691D" w:rsidP="00A450E9">
            <w:pPr>
              <w:spacing w:after="0" w:line="240" w:lineRule="auto"/>
              <w:rPr>
                <w:rFonts w:ascii="Trebuchet MS" w:hAnsi="Trebuchet MS"/>
                <w:b/>
                <w:bCs/>
              </w:rPr>
            </w:pPr>
            <w:r w:rsidRPr="001446D9">
              <w:rPr>
                <w:rFonts w:ascii="Trebuchet MS" w:hAnsi="Trebuchet MS"/>
                <w:b/>
                <w:bCs/>
              </w:rPr>
              <w:t>b) Consiliul Suprem de Apărare a Țării</w:t>
            </w:r>
          </w:p>
          <w:p w14:paraId="7CDC2D39" w14:textId="77777777" w:rsidR="002B691D" w:rsidRPr="001446D9" w:rsidRDefault="002B691D" w:rsidP="00A450E9">
            <w:pPr>
              <w:spacing w:after="0" w:line="240" w:lineRule="auto"/>
              <w:rPr>
                <w:rFonts w:ascii="Trebuchet MS" w:hAnsi="Trebuchet MS"/>
                <w:b/>
                <w:bCs/>
              </w:rPr>
            </w:pPr>
            <w:r w:rsidRPr="001446D9">
              <w:rPr>
                <w:rFonts w:ascii="Trebuchet MS" w:hAnsi="Trebuchet MS"/>
                <w:b/>
                <w:bCs/>
              </w:rPr>
              <w:t>c) Consiliul Economic și Social</w:t>
            </w:r>
          </w:p>
          <w:p w14:paraId="25BFE077" w14:textId="77777777" w:rsidR="002B691D" w:rsidRPr="001446D9" w:rsidRDefault="002B691D" w:rsidP="00A450E9">
            <w:pPr>
              <w:spacing w:after="0" w:line="240" w:lineRule="auto"/>
              <w:rPr>
                <w:rFonts w:ascii="Trebuchet MS" w:hAnsi="Trebuchet MS"/>
                <w:b/>
                <w:bCs/>
              </w:rPr>
            </w:pPr>
            <w:r w:rsidRPr="001446D9">
              <w:rPr>
                <w:rFonts w:ascii="Trebuchet MS" w:hAnsi="Trebuchet MS"/>
                <w:b/>
                <w:bCs/>
              </w:rPr>
              <w:t xml:space="preserve">d) Consiliul Concurenței </w:t>
            </w:r>
          </w:p>
          <w:p w14:paraId="4D12F957" w14:textId="77777777" w:rsidR="002B691D" w:rsidRPr="001446D9" w:rsidRDefault="002B691D" w:rsidP="00A450E9">
            <w:pPr>
              <w:spacing w:after="0" w:line="240" w:lineRule="auto"/>
              <w:rPr>
                <w:rFonts w:ascii="Trebuchet MS" w:hAnsi="Trebuchet MS"/>
                <w:b/>
                <w:bCs/>
              </w:rPr>
            </w:pPr>
            <w:r w:rsidRPr="001446D9">
              <w:rPr>
                <w:rFonts w:ascii="Trebuchet MS" w:hAnsi="Trebuchet MS"/>
                <w:b/>
                <w:bCs/>
              </w:rPr>
              <w:t>e) Curtea de Conturi</w:t>
            </w:r>
          </w:p>
        </w:tc>
        <w:tc>
          <w:tcPr>
            <w:tcW w:w="7173" w:type="dxa"/>
            <w:tcBorders>
              <w:top w:val="single" w:sz="4" w:space="0" w:color="auto"/>
              <w:left w:val="single" w:sz="4" w:space="0" w:color="auto"/>
              <w:bottom w:val="single" w:sz="4" w:space="0" w:color="auto"/>
              <w:right w:val="single" w:sz="4" w:space="0" w:color="auto"/>
            </w:tcBorders>
          </w:tcPr>
          <w:p w14:paraId="42B5BC39" w14:textId="6D5F1088" w:rsidR="002B691D" w:rsidRPr="001446D9" w:rsidRDefault="0017459E" w:rsidP="00A450E9">
            <w:pPr>
              <w:spacing w:after="0" w:line="240" w:lineRule="auto"/>
              <w:jc w:val="both"/>
              <w:rPr>
                <w:rFonts w:ascii="Trebuchet MS" w:hAnsi="Trebuchet MS"/>
                <w:lang w:val="hu-HU"/>
              </w:rPr>
            </w:pPr>
            <w:r w:rsidRPr="001446D9">
              <w:rPr>
                <w:rFonts w:ascii="Trebuchet MS" w:hAnsi="Trebuchet MS"/>
              </w:rPr>
              <w:t>Proiectul de act normativ necesită avizul Consiliului Legislativ.</w:t>
            </w:r>
          </w:p>
        </w:tc>
      </w:tr>
      <w:tr w:rsidR="002B691D" w:rsidRPr="001446D9" w14:paraId="162A605C" w14:textId="77777777" w:rsidTr="007F2C26">
        <w:tc>
          <w:tcPr>
            <w:tcW w:w="2608" w:type="dxa"/>
            <w:tcBorders>
              <w:top w:val="single" w:sz="4" w:space="0" w:color="auto"/>
              <w:left w:val="single" w:sz="4" w:space="0" w:color="auto"/>
              <w:bottom w:val="single" w:sz="4" w:space="0" w:color="auto"/>
              <w:right w:val="single" w:sz="4" w:space="0" w:color="auto"/>
            </w:tcBorders>
          </w:tcPr>
          <w:p w14:paraId="7112C469" w14:textId="3B0C8193" w:rsidR="002B691D" w:rsidRPr="001446D9" w:rsidRDefault="002B691D" w:rsidP="00A450E9">
            <w:pPr>
              <w:spacing w:after="0"/>
              <w:rPr>
                <w:rFonts w:ascii="Trebuchet MS" w:hAnsi="Trebuchet MS"/>
                <w:b/>
                <w:bCs/>
              </w:rPr>
            </w:pPr>
            <w:r w:rsidRPr="001446D9">
              <w:rPr>
                <w:rFonts w:ascii="Trebuchet MS" w:hAnsi="Trebuchet MS"/>
                <w:b/>
                <w:bCs/>
              </w:rPr>
              <w:t>6.6. Alte informații</w:t>
            </w:r>
          </w:p>
        </w:tc>
        <w:tc>
          <w:tcPr>
            <w:tcW w:w="7173" w:type="dxa"/>
            <w:tcBorders>
              <w:top w:val="single" w:sz="4" w:space="0" w:color="auto"/>
              <w:left w:val="single" w:sz="4" w:space="0" w:color="auto"/>
              <w:bottom w:val="single" w:sz="4" w:space="0" w:color="auto"/>
              <w:right w:val="single" w:sz="4" w:space="0" w:color="auto"/>
            </w:tcBorders>
          </w:tcPr>
          <w:p w14:paraId="7805EB8C" w14:textId="3DC23C07" w:rsidR="002B691D" w:rsidRPr="001446D9" w:rsidRDefault="00463E60" w:rsidP="00A450E9">
            <w:pPr>
              <w:spacing w:after="0" w:line="240" w:lineRule="auto"/>
              <w:jc w:val="both"/>
              <w:rPr>
                <w:rFonts w:ascii="Trebuchet MS" w:hAnsi="Trebuchet MS"/>
              </w:rPr>
            </w:pPr>
            <w:r w:rsidRPr="001446D9">
              <w:rPr>
                <w:rFonts w:ascii="Trebuchet MS" w:hAnsi="Trebuchet MS"/>
              </w:rPr>
              <w:t>Nu au fost identificate.</w:t>
            </w:r>
          </w:p>
        </w:tc>
      </w:tr>
    </w:tbl>
    <w:p w14:paraId="5B28F3AC" w14:textId="77777777" w:rsidR="00E1079A" w:rsidRPr="001446D9" w:rsidRDefault="00E1079A" w:rsidP="009D3797">
      <w:pPr>
        <w:spacing w:after="0"/>
        <w:rPr>
          <w:rFonts w:ascii="Trebuchet MS" w:hAnsi="Trebuchet MS"/>
          <w:b/>
          <w:bCs/>
        </w:rPr>
      </w:pPr>
    </w:p>
    <w:p w14:paraId="3ECB94F0" w14:textId="77777777" w:rsidR="00F8735E" w:rsidRPr="001446D9" w:rsidRDefault="00F8735E" w:rsidP="00A450E9">
      <w:pPr>
        <w:spacing w:after="0"/>
        <w:jc w:val="center"/>
        <w:rPr>
          <w:rFonts w:ascii="Trebuchet MS" w:hAnsi="Trebuchet MS"/>
          <w:b/>
          <w:bCs/>
        </w:rPr>
      </w:pPr>
    </w:p>
    <w:p w14:paraId="32A0B220" w14:textId="68D4D98D" w:rsidR="002B691D" w:rsidRPr="001446D9" w:rsidRDefault="002B691D" w:rsidP="00A450E9">
      <w:pPr>
        <w:spacing w:after="0"/>
        <w:jc w:val="center"/>
        <w:rPr>
          <w:rFonts w:ascii="Trebuchet MS" w:hAnsi="Trebuchet MS"/>
          <w:b/>
          <w:bCs/>
        </w:rPr>
      </w:pPr>
      <w:r w:rsidRPr="001446D9">
        <w:rPr>
          <w:rFonts w:ascii="Trebuchet MS" w:hAnsi="Trebuchet MS"/>
          <w:b/>
          <w:bCs/>
        </w:rPr>
        <w:t>Secțiunea a 7-a</w:t>
      </w:r>
    </w:p>
    <w:p w14:paraId="6EDDEB3E" w14:textId="77777777" w:rsidR="00795653" w:rsidRPr="001446D9" w:rsidRDefault="00795653" w:rsidP="00A450E9">
      <w:pPr>
        <w:spacing w:after="0"/>
        <w:jc w:val="center"/>
        <w:rPr>
          <w:rFonts w:ascii="Trebuchet MS" w:hAnsi="Trebuchet MS"/>
          <w:b/>
          <w:bCs/>
        </w:rPr>
      </w:pPr>
    </w:p>
    <w:p w14:paraId="0058BE32" w14:textId="5EE2661E" w:rsidR="00485190" w:rsidRPr="001446D9" w:rsidRDefault="002B691D" w:rsidP="00A450E9">
      <w:pPr>
        <w:spacing w:after="0"/>
        <w:ind w:left="567" w:hanging="567"/>
        <w:jc w:val="center"/>
        <w:rPr>
          <w:rFonts w:ascii="Trebuchet MS" w:hAnsi="Trebuchet MS"/>
          <w:b/>
          <w:bCs/>
        </w:rPr>
      </w:pPr>
      <w:r w:rsidRPr="001446D9">
        <w:rPr>
          <w:rFonts w:ascii="Trebuchet MS" w:hAnsi="Trebuchet MS"/>
          <w:b/>
          <w:bCs/>
        </w:rPr>
        <w:t>Activități de informare publică privind elaborarea și implementarea proiectului de act normativ</w:t>
      </w:r>
    </w:p>
    <w:p w14:paraId="76A43137" w14:textId="77777777" w:rsidR="00795653" w:rsidRPr="001446D9" w:rsidRDefault="00795653" w:rsidP="00A450E9">
      <w:pPr>
        <w:spacing w:after="0"/>
        <w:jc w:val="center"/>
        <w:rPr>
          <w:rFonts w:ascii="Trebuchet MS" w:hAnsi="Trebuchet MS"/>
          <w:b/>
          <w:bCs/>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8"/>
        <w:gridCol w:w="7275"/>
      </w:tblGrid>
      <w:tr w:rsidR="002B691D" w:rsidRPr="001446D9" w14:paraId="34928251" w14:textId="77777777" w:rsidTr="00627EFD">
        <w:tc>
          <w:tcPr>
            <w:tcW w:w="2648" w:type="dxa"/>
            <w:tcBorders>
              <w:top w:val="single" w:sz="4" w:space="0" w:color="auto"/>
              <w:left w:val="single" w:sz="4" w:space="0" w:color="auto"/>
              <w:bottom w:val="single" w:sz="4" w:space="0" w:color="auto"/>
              <w:right w:val="single" w:sz="4" w:space="0" w:color="auto"/>
            </w:tcBorders>
          </w:tcPr>
          <w:p w14:paraId="6850B51B" w14:textId="77777777" w:rsidR="002B691D" w:rsidRPr="001446D9" w:rsidRDefault="002B691D" w:rsidP="00A450E9">
            <w:pPr>
              <w:spacing w:after="0"/>
              <w:rPr>
                <w:rFonts w:ascii="Trebuchet MS" w:hAnsi="Trebuchet MS"/>
                <w:b/>
                <w:bCs/>
              </w:rPr>
            </w:pPr>
            <w:r w:rsidRPr="001446D9">
              <w:rPr>
                <w:rFonts w:ascii="Trebuchet MS" w:hAnsi="Trebuchet MS"/>
                <w:b/>
                <w:bCs/>
              </w:rPr>
              <w:t>7.1. Informarea societății civile cu privire la elaborarea proiectului de act normativ</w:t>
            </w:r>
          </w:p>
          <w:p w14:paraId="7B40C417" w14:textId="77777777" w:rsidR="002B691D" w:rsidRPr="001446D9" w:rsidRDefault="002B691D" w:rsidP="00A450E9">
            <w:pPr>
              <w:spacing w:after="0"/>
              <w:rPr>
                <w:rFonts w:ascii="Trebuchet MS" w:hAnsi="Trebuchet MS"/>
                <w:b/>
                <w:bCs/>
              </w:rPr>
            </w:pPr>
          </w:p>
        </w:tc>
        <w:tc>
          <w:tcPr>
            <w:tcW w:w="7275" w:type="dxa"/>
            <w:tcBorders>
              <w:top w:val="single" w:sz="4" w:space="0" w:color="auto"/>
              <w:left w:val="single" w:sz="4" w:space="0" w:color="auto"/>
              <w:bottom w:val="single" w:sz="4" w:space="0" w:color="auto"/>
              <w:right w:val="single" w:sz="4" w:space="0" w:color="auto"/>
            </w:tcBorders>
          </w:tcPr>
          <w:p w14:paraId="0F5257FA" w14:textId="77777777" w:rsidR="00A13659" w:rsidRPr="001446D9" w:rsidRDefault="001B5F15" w:rsidP="001B5F15">
            <w:pPr>
              <w:spacing w:after="0" w:line="240" w:lineRule="auto"/>
              <w:jc w:val="both"/>
              <w:rPr>
                <w:rFonts w:ascii="Trebuchet MS" w:hAnsi="Trebuchet MS"/>
              </w:rPr>
            </w:pPr>
            <w:r w:rsidRPr="001446D9">
              <w:rPr>
                <w:rFonts w:ascii="Trebuchet MS" w:hAnsi="Trebuchet MS"/>
              </w:rPr>
              <w:t>Măsurile</w:t>
            </w:r>
            <w:r w:rsidR="00827D40" w:rsidRPr="001446D9">
              <w:rPr>
                <w:rFonts w:ascii="Trebuchet MS" w:hAnsi="Trebuchet MS"/>
              </w:rPr>
              <w:t xml:space="preserve"> </w:t>
            </w:r>
            <w:r w:rsidR="0017459E" w:rsidRPr="001446D9">
              <w:rPr>
                <w:rFonts w:ascii="Trebuchet MS" w:hAnsi="Trebuchet MS"/>
              </w:rPr>
              <w:t xml:space="preserve">întreprinse </w:t>
            </w:r>
            <w:r w:rsidRPr="001446D9">
              <w:rPr>
                <w:rFonts w:ascii="Trebuchet MS" w:hAnsi="Trebuchet MS"/>
              </w:rPr>
              <w:t>pentru respectarea prevederilor</w:t>
            </w:r>
            <w:r w:rsidR="0017459E" w:rsidRPr="001446D9">
              <w:rPr>
                <w:rFonts w:ascii="Trebuchet MS" w:hAnsi="Trebuchet MS"/>
              </w:rPr>
              <w:t xml:space="preserve"> prevăzute de art. 7 alin. (1) din Regulamentul privind procedurile la nivelul Guvernului, pentru elaborarea, avizarea și prezentarea proiectelor de documente de politici publice, a proiectelor de acte normative, precum și a altor documente în vederea adoptării/aprobării prin Hotărârea Guvernului nr. 561/2009, cu modificările </w:t>
            </w:r>
            <w:r w:rsidR="004E72E2" w:rsidRPr="001446D9">
              <w:rPr>
                <w:rFonts w:ascii="Trebuchet MS" w:hAnsi="Trebuchet MS"/>
              </w:rPr>
              <w:t xml:space="preserve">și completările </w:t>
            </w:r>
            <w:r w:rsidR="0017459E" w:rsidRPr="001446D9">
              <w:rPr>
                <w:rFonts w:ascii="Trebuchet MS" w:hAnsi="Trebuchet MS"/>
              </w:rPr>
              <w:t>ulterioare</w:t>
            </w:r>
            <w:r w:rsidRPr="001446D9">
              <w:rPr>
                <w:rFonts w:ascii="Trebuchet MS" w:hAnsi="Trebuchet MS"/>
              </w:rPr>
              <w:t xml:space="preserve"> vor fi completate la momentul promovării actului normativ</w:t>
            </w:r>
            <w:r w:rsidR="0017459E" w:rsidRPr="001446D9">
              <w:rPr>
                <w:rFonts w:ascii="Trebuchet MS" w:hAnsi="Trebuchet MS"/>
              </w:rPr>
              <w:t>.</w:t>
            </w:r>
          </w:p>
          <w:p w14:paraId="7EAFAD26" w14:textId="6FE5E743" w:rsidR="00F427DF" w:rsidRPr="001446D9" w:rsidRDefault="00F427DF" w:rsidP="001B5F15">
            <w:pPr>
              <w:spacing w:after="0" w:line="240" w:lineRule="auto"/>
              <w:jc w:val="both"/>
              <w:rPr>
                <w:rFonts w:ascii="Trebuchet MS" w:hAnsi="Trebuchet MS"/>
              </w:rPr>
            </w:pPr>
          </w:p>
        </w:tc>
      </w:tr>
      <w:tr w:rsidR="002B691D" w:rsidRPr="001446D9" w14:paraId="73FB9528" w14:textId="77777777" w:rsidTr="00627EFD">
        <w:tc>
          <w:tcPr>
            <w:tcW w:w="2648" w:type="dxa"/>
            <w:tcBorders>
              <w:top w:val="single" w:sz="4" w:space="0" w:color="auto"/>
              <w:left w:val="single" w:sz="4" w:space="0" w:color="auto"/>
              <w:bottom w:val="single" w:sz="4" w:space="0" w:color="auto"/>
              <w:right w:val="single" w:sz="4" w:space="0" w:color="auto"/>
            </w:tcBorders>
          </w:tcPr>
          <w:p w14:paraId="739E2C79" w14:textId="77777777" w:rsidR="002B691D" w:rsidRPr="001446D9" w:rsidRDefault="002B691D" w:rsidP="00A450E9">
            <w:pPr>
              <w:spacing w:after="0" w:line="240" w:lineRule="auto"/>
              <w:jc w:val="both"/>
              <w:rPr>
                <w:rFonts w:ascii="Trebuchet MS" w:hAnsi="Trebuchet MS"/>
                <w:b/>
                <w:bCs/>
              </w:rPr>
            </w:pPr>
            <w:r w:rsidRPr="001446D9">
              <w:rPr>
                <w:rFonts w:ascii="Trebuchet MS" w:hAnsi="Trebuchet MS"/>
                <w:b/>
                <w:bCs/>
              </w:rPr>
              <w:t>7.2. Informarea societății civile cu privire la eventualul impact asupra mediului în urma implementării proiectului de act normativ, precum și efectele asupra sănătății și securității cetățeanului sau diversității biologice</w:t>
            </w:r>
          </w:p>
        </w:tc>
        <w:tc>
          <w:tcPr>
            <w:tcW w:w="7275" w:type="dxa"/>
            <w:tcBorders>
              <w:top w:val="single" w:sz="4" w:space="0" w:color="auto"/>
              <w:left w:val="single" w:sz="4" w:space="0" w:color="auto"/>
              <w:bottom w:val="single" w:sz="4" w:space="0" w:color="auto"/>
              <w:right w:val="single" w:sz="4" w:space="0" w:color="auto"/>
            </w:tcBorders>
          </w:tcPr>
          <w:p w14:paraId="161D1000" w14:textId="6193A110" w:rsidR="002B691D" w:rsidRPr="001446D9" w:rsidRDefault="00A13659" w:rsidP="00A450E9">
            <w:pPr>
              <w:spacing w:after="0" w:line="240" w:lineRule="auto"/>
              <w:jc w:val="both"/>
              <w:rPr>
                <w:rFonts w:ascii="Trebuchet MS" w:hAnsi="Trebuchet MS"/>
              </w:rPr>
            </w:pPr>
            <w:r w:rsidRPr="001446D9">
              <w:rPr>
                <w:rFonts w:ascii="Trebuchet MS" w:hAnsi="Trebuchet MS"/>
              </w:rPr>
              <w:t>Proiectul nu are î</w:t>
            </w:r>
            <w:r w:rsidR="00827D40" w:rsidRPr="001446D9">
              <w:rPr>
                <w:rFonts w:ascii="Trebuchet MS" w:hAnsi="Trebuchet MS"/>
              </w:rPr>
              <w:t xml:space="preserve">n mod direct efecte asupra mediului, </w:t>
            </w:r>
            <w:r w:rsidR="006D387B" w:rsidRPr="001446D9">
              <w:rPr>
                <w:rFonts w:ascii="Trebuchet MS" w:hAnsi="Trebuchet MS"/>
              </w:rPr>
              <w:t xml:space="preserve">sănătății </w:t>
            </w:r>
            <w:r w:rsidR="00827D40" w:rsidRPr="001446D9">
              <w:rPr>
                <w:rFonts w:ascii="Trebuchet MS" w:hAnsi="Trebuchet MS"/>
              </w:rPr>
              <w:t xml:space="preserve">si </w:t>
            </w:r>
            <w:r w:rsidR="006D387B" w:rsidRPr="001446D9">
              <w:rPr>
                <w:rFonts w:ascii="Trebuchet MS" w:hAnsi="Trebuchet MS"/>
              </w:rPr>
              <w:t xml:space="preserve">securității </w:t>
            </w:r>
            <w:r w:rsidR="00827D40" w:rsidRPr="001446D9">
              <w:rPr>
                <w:rFonts w:ascii="Trebuchet MS" w:hAnsi="Trebuchet MS"/>
              </w:rPr>
              <w:t>cet</w:t>
            </w:r>
            <w:r w:rsidR="001B5F15" w:rsidRPr="001446D9">
              <w:rPr>
                <w:rFonts w:ascii="Trebuchet MS" w:hAnsi="Trebuchet MS"/>
              </w:rPr>
              <w:t>ăț</w:t>
            </w:r>
            <w:r w:rsidR="00827D40" w:rsidRPr="001446D9">
              <w:rPr>
                <w:rFonts w:ascii="Trebuchet MS" w:hAnsi="Trebuchet MS"/>
              </w:rPr>
              <w:t xml:space="preserve">enilor. </w:t>
            </w:r>
          </w:p>
        </w:tc>
      </w:tr>
    </w:tbl>
    <w:p w14:paraId="7EE4E955" w14:textId="77777777" w:rsidR="004A5C95" w:rsidRPr="001446D9" w:rsidRDefault="004A5C95" w:rsidP="00A450E9">
      <w:pPr>
        <w:spacing w:after="0"/>
        <w:rPr>
          <w:rFonts w:ascii="Trebuchet MS" w:hAnsi="Trebuchet MS"/>
          <w:lang w:eastAsia="ro-RO"/>
        </w:rPr>
      </w:pPr>
    </w:p>
    <w:p w14:paraId="09A4B89F" w14:textId="21ABC2F5" w:rsidR="00363E1A" w:rsidRPr="001446D9" w:rsidRDefault="002B691D" w:rsidP="00A450E9">
      <w:pPr>
        <w:pStyle w:val="Heading3"/>
        <w:rPr>
          <w:rFonts w:ascii="Trebuchet MS" w:hAnsi="Trebuchet MS"/>
          <w:sz w:val="22"/>
          <w:szCs w:val="22"/>
        </w:rPr>
      </w:pPr>
      <w:r w:rsidRPr="001446D9">
        <w:rPr>
          <w:rFonts w:ascii="Trebuchet MS" w:hAnsi="Trebuchet MS"/>
          <w:sz w:val="22"/>
          <w:szCs w:val="22"/>
        </w:rPr>
        <w:t>Secțiunea a 8- a</w:t>
      </w:r>
    </w:p>
    <w:p w14:paraId="54D38BFB" w14:textId="27B1601C" w:rsidR="00EB279B" w:rsidRPr="001446D9" w:rsidRDefault="002B691D" w:rsidP="00A450E9">
      <w:pPr>
        <w:spacing w:after="0"/>
        <w:ind w:left="284" w:hanging="142"/>
        <w:jc w:val="center"/>
        <w:rPr>
          <w:rFonts w:ascii="Trebuchet MS" w:hAnsi="Trebuchet MS"/>
          <w:b/>
          <w:bCs/>
        </w:rPr>
      </w:pPr>
      <w:r w:rsidRPr="001446D9">
        <w:rPr>
          <w:rFonts w:ascii="Trebuchet MS" w:hAnsi="Trebuchet MS"/>
          <w:b/>
          <w:bCs/>
        </w:rPr>
        <w:t>Măsuri privind implementarea, monitorizarea și evaluarea proiectului de act normativ</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6096"/>
      </w:tblGrid>
      <w:tr w:rsidR="002B691D" w:rsidRPr="001446D9" w14:paraId="0D8C9347" w14:textId="77777777" w:rsidTr="00627EFD">
        <w:trPr>
          <w:trHeight w:val="2975"/>
        </w:trPr>
        <w:tc>
          <w:tcPr>
            <w:tcW w:w="3827" w:type="dxa"/>
            <w:tcBorders>
              <w:top w:val="single" w:sz="4" w:space="0" w:color="auto"/>
              <w:left w:val="single" w:sz="4" w:space="0" w:color="auto"/>
              <w:bottom w:val="single" w:sz="4" w:space="0" w:color="auto"/>
              <w:right w:val="single" w:sz="4" w:space="0" w:color="auto"/>
            </w:tcBorders>
          </w:tcPr>
          <w:p w14:paraId="38BBCC94" w14:textId="7AC1FCF5" w:rsidR="002B691D" w:rsidRPr="001446D9" w:rsidRDefault="002B691D" w:rsidP="00F57393">
            <w:pPr>
              <w:tabs>
                <w:tab w:val="left" w:pos="183"/>
              </w:tabs>
              <w:spacing w:before="120" w:after="120" w:line="240" w:lineRule="auto"/>
              <w:jc w:val="both"/>
              <w:rPr>
                <w:rFonts w:ascii="Trebuchet MS" w:hAnsi="Trebuchet MS"/>
                <w:b/>
                <w:bCs/>
              </w:rPr>
            </w:pPr>
            <w:r w:rsidRPr="001446D9">
              <w:rPr>
                <w:rFonts w:ascii="Trebuchet MS" w:hAnsi="Trebuchet MS"/>
                <w:b/>
                <w:bCs/>
              </w:rPr>
              <w:t>8.1.</w:t>
            </w:r>
            <w:r w:rsidR="00C279FB">
              <w:rPr>
                <w:rFonts w:ascii="Trebuchet MS" w:hAnsi="Trebuchet MS"/>
                <w:b/>
                <w:bCs/>
              </w:rPr>
              <w:t xml:space="preserve"> </w:t>
            </w:r>
            <w:r w:rsidRPr="001446D9">
              <w:rPr>
                <w:rFonts w:ascii="Trebuchet MS" w:hAnsi="Trebuchet MS"/>
                <w:b/>
                <w:bCs/>
              </w:rPr>
              <w:t xml:space="preserve">Măsuri de punere în aplicare a proiectului de act normativ </w:t>
            </w:r>
          </w:p>
        </w:tc>
        <w:tc>
          <w:tcPr>
            <w:tcW w:w="6096" w:type="dxa"/>
            <w:tcBorders>
              <w:top w:val="single" w:sz="4" w:space="0" w:color="auto"/>
              <w:left w:val="single" w:sz="4" w:space="0" w:color="auto"/>
              <w:bottom w:val="single" w:sz="4" w:space="0" w:color="auto"/>
              <w:right w:val="single" w:sz="4" w:space="0" w:color="auto"/>
            </w:tcBorders>
          </w:tcPr>
          <w:p w14:paraId="17A41A2B" w14:textId="1CA4335A" w:rsidR="008742E4" w:rsidRPr="001446D9" w:rsidRDefault="00F8735E" w:rsidP="00F57393">
            <w:pPr>
              <w:tabs>
                <w:tab w:val="left" w:pos="316"/>
                <w:tab w:val="left" w:pos="1080"/>
              </w:tabs>
              <w:spacing w:before="120" w:after="120" w:line="240" w:lineRule="auto"/>
              <w:jc w:val="both"/>
              <w:rPr>
                <w:rFonts w:ascii="Trebuchet MS" w:hAnsi="Trebuchet MS"/>
              </w:rPr>
            </w:pPr>
            <w:r w:rsidRPr="001446D9">
              <w:rPr>
                <w:rFonts w:ascii="Trebuchet MS" w:eastAsia="Times New Roman" w:hAnsi="Trebuchet MS"/>
                <w:bCs/>
                <w:lang w:eastAsia="zh-CN"/>
              </w:rPr>
              <w:t>Autoritățile și entitățile emitente de avize și acorduri vor avea obligația de a-și adapta procedurile interne și platformele digitale pentru a asigura accesul neîngrădit la depunerea documentațiilor și respectarea termenelor procedurale. Aplicarea sancțiunilor contravenționale va contribui la creșterea disciplinei administrative și la unifomizarea practicilor de avizare la nivel național.</w:t>
            </w:r>
            <w:r w:rsidR="00FB1374" w:rsidRPr="001446D9">
              <w:rPr>
                <w:rFonts w:ascii="Trebuchet MS" w:eastAsia="Times New Roman" w:hAnsi="Trebuchet MS"/>
                <w:bCs/>
                <w:lang w:eastAsia="zh-CN"/>
              </w:rPr>
              <w:t xml:space="preserve"> </w:t>
            </w:r>
          </w:p>
        </w:tc>
      </w:tr>
      <w:tr w:rsidR="002B691D" w:rsidRPr="001446D9" w14:paraId="7D5EBCBE" w14:textId="77777777" w:rsidTr="00627EFD">
        <w:tc>
          <w:tcPr>
            <w:tcW w:w="3827" w:type="dxa"/>
            <w:tcBorders>
              <w:top w:val="single" w:sz="4" w:space="0" w:color="auto"/>
              <w:left w:val="single" w:sz="4" w:space="0" w:color="auto"/>
              <w:bottom w:val="single" w:sz="4" w:space="0" w:color="auto"/>
              <w:right w:val="single" w:sz="4" w:space="0" w:color="auto"/>
            </w:tcBorders>
          </w:tcPr>
          <w:p w14:paraId="64FAD259" w14:textId="00717A90" w:rsidR="002B691D" w:rsidRPr="001446D9" w:rsidRDefault="002B691D" w:rsidP="00F57393">
            <w:pPr>
              <w:spacing w:before="120" w:after="120" w:line="240" w:lineRule="auto"/>
              <w:rPr>
                <w:rFonts w:ascii="Trebuchet MS" w:hAnsi="Trebuchet MS"/>
                <w:b/>
                <w:bCs/>
              </w:rPr>
            </w:pPr>
            <w:r w:rsidRPr="001446D9">
              <w:rPr>
                <w:rFonts w:ascii="Trebuchet MS" w:hAnsi="Trebuchet MS"/>
                <w:b/>
                <w:bCs/>
              </w:rPr>
              <w:t>8.2. Alte informații</w:t>
            </w:r>
          </w:p>
        </w:tc>
        <w:tc>
          <w:tcPr>
            <w:tcW w:w="6096" w:type="dxa"/>
            <w:tcBorders>
              <w:top w:val="single" w:sz="4" w:space="0" w:color="auto"/>
              <w:left w:val="single" w:sz="4" w:space="0" w:color="auto"/>
              <w:bottom w:val="single" w:sz="4" w:space="0" w:color="auto"/>
              <w:right w:val="single" w:sz="4" w:space="0" w:color="auto"/>
            </w:tcBorders>
          </w:tcPr>
          <w:p w14:paraId="05648C15" w14:textId="6B4317C9" w:rsidR="008742E4" w:rsidRPr="001446D9" w:rsidRDefault="002B691D" w:rsidP="00F57393">
            <w:pPr>
              <w:spacing w:before="120" w:after="120" w:line="240" w:lineRule="auto"/>
              <w:rPr>
                <w:rFonts w:ascii="Trebuchet MS" w:hAnsi="Trebuchet MS"/>
              </w:rPr>
            </w:pPr>
            <w:r w:rsidRPr="001446D9">
              <w:rPr>
                <w:rFonts w:ascii="Trebuchet MS" w:hAnsi="Trebuchet MS"/>
              </w:rPr>
              <w:t>Nu au fost identificate.</w:t>
            </w:r>
          </w:p>
        </w:tc>
      </w:tr>
    </w:tbl>
    <w:p w14:paraId="70C6F839" w14:textId="35146D34" w:rsidR="00DD210E" w:rsidRDefault="00DD210E" w:rsidP="009D3797">
      <w:pPr>
        <w:spacing w:after="0" w:line="240" w:lineRule="auto"/>
        <w:rPr>
          <w:rFonts w:ascii="Trebuchet MS" w:eastAsia="Times New Roman" w:hAnsi="Trebuchet MS"/>
          <w:lang w:eastAsia="zh-CN"/>
        </w:rPr>
      </w:pPr>
    </w:p>
    <w:p w14:paraId="6BAE32CA" w14:textId="14DF537D" w:rsidR="00831A47" w:rsidRDefault="00831A47" w:rsidP="009D3797">
      <w:pPr>
        <w:spacing w:after="0" w:line="240" w:lineRule="auto"/>
        <w:rPr>
          <w:rFonts w:ascii="Trebuchet MS" w:eastAsia="Times New Roman" w:hAnsi="Trebuchet MS"/>
          <w:lang w:eastAsia="zh-CN"/>
        </w:rPr>
      </w:pPr>
    </w:p>
    <w:p w14:paraId="5692AFA9" w14:textId="5469CAA6" w:rsidR="00831A47" w:rsidRDefault="00831A47" w:rsidP="009D3797">
      <w:pPr>
        <w:spacing w:after="0" w:line="240" w:lineRule="auto"/>
        <w:rPr>
          <w:rFonts w:ascii="Trebuchet MS" w:eastAsia="Times New Roman" w:hAnsi="Trebuchet MS"/>
          <w:lang w:eastAsia="zh-CN"/>
        </w:rPr>
      </w:pPr>
    </w:p>
    <w:p w14:paraId="79901D7D" w14:textId="77777777" w:rsidR="00831A47" w:rsidRPr="001446D9" w:rsidRDefault="00831A47" w:rsidP="009D3797">
      <w:pPr>
        <w:spacing w:after="0" w:line="240" w:lineRule="auto"/>
        <w:rPr>
          <w:rFonts w:ascii="Trebuchet MS" w:eastAsia="Times New Roman" w:hAnsi="Trebuchet MS"/>
          <w:lang w:eastAsia="zh-CN"/>
        </w:rPr>
      </w:pPr>
    </w:p>
    <w:p w14:paraId="0316AE9F" w14:textId="7900CB7D" w:rsidR="00CB7D50" w:rsidRPr="001446D9" w:rsidRDefault="00CB7321" w:rsidP="005160D7">
      <w:pPr>
        <w:spacing w:after="0" w:line="240" w:lineRule="auto"/>
        <w:jc w:val="both"/>
        <w:rPr>
          <w:rFonts w:ascii="Trebuchet MS" w:eastAsia="Times New Roman" w:hAnsi="Trebuchet MS"/>
          <w:lang w:eastAsia="zh-CN"/>
        </w:rPr>
      </w:pPr>
      <w:r w:rsidRPr="001446D9">
        <w:rPr>
          <w:rFonts w:ascii="Trebuchet MS" w:eastAsia="Times New Roman" w:hAnsi="Trebuchet MS"/>
          <w:lang w:eastAsia="zh-CN"/>
        </w:rPr>
        <w:lastRenderedPageBreak/>
        <w:t xml:space="preserve">Faţă de cele prezentate, a fost elaborat </w:t>
      </w:r>
      <w:r w:rsidR="004E72E2" w:rsidRPr="001446D9">
        <w:rPr>
          <w:rFonts w:ascii="Trebuchet MS" w:eastAsia="Times New Roman" w:hAnsi="Trebuchet MS"/>
          <w:lang w:eastAsia="zh-CN"/>
        </w:rPr>
        <w:t xml:space="preserve">prezentul </w:t>
      </w:r>
      <w:r w:rsidRPr="001446D9">
        <w:rPr>
          <w:rFonts w:ascii="Trebuchet MS" w:eastAsia="Times New Roman" w:hAnsi="Trebuchet MS"/>
          <w:lang w:eastAsia="zh-CN"/>
        </w:rPr>
        <w:t xml:space="preserve">proiect de </w:t>
      </w:r>
      <w:r w:rsidR="009D3797" w:rsidRPr="001446D9">
        <w:rPr>
          <w:rFonts w:ascii="Trebuchet MS" w:eastAsia="Times New Roman" w:hAnsi="Trebuchet MS"/>
          <w:lang w:eastAsia="zh-CN"/>
        </w:rPr>
        <w:t>ordonanță pentru modificarea și completarea unor acte normative din domeniul, amenajării teritoriului, urbanismului, construcțiilor și disciplinei în construcții</w:t>
      </w:r>
      <w:r w:rsidR="00C279FB">
        <w:rPr>
          <w:rFonts w:ascii="Trebuchet MS" w:eastAsia="Times New Roman" w:hAnsi="Trebuchet MS"/>
          <w:lang w:eastAsia="zh-CN"/>
        </w:rPr>
        <w:t xml:space="preserve"> </w:t>
      </w:r>
      <w:r w:rsidR="004E72E2" w:rsidRPr="001446D9">
        <w:rPr>
          <w:rFonts w:ascii="Trebuchet MS" w:eastAsia="Times New Roman" w:hAnsi="Trebuchet MS"/>
          <w:lang w:eastAsia="zh-CN"/>
        </w:rPr>
        <w:t>care, în forma prezentată, a fost avizată</w:t>
      </w:r>
      <w:r w:rsidR="0015392C" w:rsidRPr="001446D9">
        <w:rPr>
          <w:rFonts w:ascii="Trebuchet MS" w:eastAsia="Times New Roman" w:hAnsi="Trebuchet MS"/>
          <w:lang w:eastAsia="zh-CN"/>
        </w:rPr>
        <w:t xml:space="preserve"> de ministerele interesate și </w:t>
      </w:r>
      <w:r w:rsidR="003858D5" w:rsidRPr="001446D9">
        <w:rPr>
          <w:rFonts w:ascii="Trebuchet MS" w:eastAsia="Times New Roman" w:hAnsi="Trebuchet MS"/>
          <w:lang w:eastAsia="zh-CN"/>
        </w:rPr>
        <w:t>care se supune</w:t>
      </w:r>
      <w:r w:rsidR="0015392C" w:rsidRPr="001446D9">
        <w:rPr>
          <w:rFonts w:ascii="Trebuchet MS" w:eastAsia="Times New Roman" w:hAnsi="Trebuchet MS"/>
          <w:lang w:eastAsia="zh-CN"/>
        </w:rPr>
        <w:t xml:space="preserve"> adoptării.</w:t>
      </w:r>
    </w:p>
    <w:p w14:paraId="1D25FDF3" w14:textId="77777777" w:rsidR="00DD210E" w:rsidRPr="001446D9" w:rsidRDefault="00DD210E" w:rsidP="009D3797">
      <w:pPr>
        <w:spacing w:after="0" w:line="240" w:lineRule="auto"/>
        <w:rPr>
          <w:rFonts w:ascii="Trebuchet MS" w:eastAsia="Times New Roman" w:hAnsi="Trebuchet MS"/>
          <w:lang w:eastAsia="zh-CN"/>
        </w:rPr>
      </w:pPr>
    </w:p>
    <w:tbl>
      <w:tblPr>
        <w:tblStyle w:val="TableGrid1"/>
        <w:tblpPr w:leftFromText="180" w:rightFromText="180" w:vertAnchor="text" w:horzAnchor="margin" w:tblpXSpec="center" w:tblpY="251"/>
        <w:tblW w:w="175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8"/>
        <w:gridCol w:w="4775"/>
      </w:tblGrid>
      <w:tr w:rsidR="00CB7D50" w:rsidRPr="001446D9" w14:paraId="0CFE6B94" w14:textId="77777777" w:rsidTr="007C5D8D">
        <w:tc>
          <w:tcPr>
            <w:tcW w:w="12758" w:type="dxa"/>
          </w:tcPr>
          <w:p w14:paraId="1A2DC839" w14:textId="77777777" w:rsidR="00F57393" w:rsidRPr="001446D9" w:rsidRDefault="00F57393" w:rsidP="00A450E9">
            <w:pPr>
              <w:suppressAutoHyphens/>
              <w:spacing w:after="0" w:line="240" w:lineRule="auto"/>
              <w:ind w:left="3581" w:firstLine="1134"/>
              <w:jc w:val="center"/>
              <w:rPr>
                <w:rFonts w:ascii="Trebuchet MS" w:eastAsia="Times New Roman" w:hAnsi="Trebuchet MS"/>
                <w:b/>
                <w:lang w:eastAsia="ar-SA"/>
              </w:rPr>
            </w:pPr>
          </w:p>
          <w:p w14:paraId="4CB66E40" w14:textId="47DD91C3" w:rsidR="0024460F" w:rsidRPr="001446D9" w:rsidRDefault="00CB7D50" w:rsidP="00A450E9">
            <w:pPr>
              <w:suppressAutoHyphens/>
              <w:spacing w:after="0" w:line="240" w:lineRule="auto"/>
              <w:ind w:left="3581" w:firstLine="1134"/>
              <w:jc w:val="center"/>
              <w:rPr>
                <w:rFonts w:ascii="Trebuchet MS" w:eastAsia="Times New Roman" w:hAnsi="Trebuchet MS"/>
                <w:b/>
                <w:lang w:val="fr-FR" w:eastAsia="ar-SA"/>
              </w:rPr>
            </w:pPr>
            <w:r w:rsidRPr="001446D9">
              <w:rPr>
                <w:rFonts w:ascii="Trebuchet MS" w:eastAsia="Times New Roman" w:hAnsi="Trebuchet MS"/>
                <w:b/>
                <w:lang w:val="fr-FR" w:eastAsia="ar-SA"/>
              </w:rPr>
              <w:t>MINISTRUL DEZVOLTĂRII, LUCRĂRILOR PUBLICE</w:t>
            </w:r>
          </w:p>
          <w:p w14:paraId="0064F818" w14:textId="1F1FA772" w:rsidR="00CB7D50" w:rsidRPr="001446D9" w:rsidRDefault="00CB7D50" w:rsidP="006D13E6">
            <w:pPr>
              <w:suppressAutoHyphens/>
              <w:spacing w:after="0" w:line="240" w:lineRule="auto"/>
              <w:ind w:left="3581" w:firstLine="1134"/>
              <w:jc w:val="center"/>
              <w:rPr>
                <w:rFonts w:ascii="Trebuchet MS" w:eastAsia="Times New Roman" w:hAnsi="Trebuchet MS"/>
                <w:b/>
                <w:lang w:val="fr-FR" w:eastAsia="ar-SA"/>
              </w:rPr>
            </w:pPr>
            <w:r w:rsidRPr="001446D9">
              <w:rPr>
                <w:rFonts w:ascii="Trebuchet MS" w:eastAsia="Times New Roman" w:hAnsi="Trebuchet MS"/>
                <w:b/>
                <w:lang w:val="fr-FR" w:eastAsia="ar-SA"/>
              </w:rPr>
              <w:t>ȘI ADMINISTRAȚIEI</w:t>
            </w:r>
          </w:p>
        </w:tc>
        <w:tc>
          <w:tcPr>
            <w:tcW w:w="4775" w:type="dxa"/>
          </w:tcPr>
          <w:p w14:paraId="064B2CB2" w14:textId="2304F13D" w:rsidR="00663132" w:rsidRPr="001446D9" w:rsidRDefault="007C5D8D" w:rsidP="00A450E9">
            <w:pPr>
              <w:suppressAutoHyphens/>
              <w:spacing w:after="0" w:line="240" w:lineRule="auto"/>
              <w:jc w:val="center"/>
              <w:rPr>
                <w:rFonts w:ascii="Trebuchet MS" w:eastAsia="Times New Roman" w:hAnsi="Trebuchet MS"/>
                <w:b/>
                <w:lang w:val="fr-FR" w:eastAsia="ar-SA"/>
              </w:rPr>
            </w:pPr>
            <w:r w:rsidRPr="001446D9">
              <w:rPr>
                <w:rFonts w:ascii="Trebuchet MS" w:eastAsia="Times New Roman" w:hAnsi="Trebuchet MS"/>
                <w:b/>
                <w:lang w:val="fr-FR" w:eastAsia="ar-SA"/>
              </w:rPr>
              <w:t xml:space="preserve">    </w:t>
            </w:r>
          </w:p>
        </w:tc>
      </w:tr>
      <w:tr w:rsidR="009C79C5" w:rsidRPr="001446D9" w14:paraId="732BFB8D" w14:textId="77777777" w:rsidTr="007C5D8D">
        <w:tc>
          <w:tcPr>
            <w:tcW w:w="12758" w:type="dxa"/>
          </w:tcPr>
          <w:p w14:paraId="734D4149" w14:textId="77777777" w:rsidR="009C79C5" w:rsidRPr="001446D9" w:rsidRDefault="009C79C5" w:rsidP="00A450E9">
            <w:pPr>
              <w:suppressAutoHyphens/>
              <w:spacing w:after="0" w:line="240" w:lineRule="auto"/>
              <w:ind w:left="3581" w:firstLine="709"/>
              <w:jc w:val="center"/>
              <w:rPr>
                <w:rFonts w:ascii="Trebuchet MS" w:eastAsia="Times New Roman" w:hAnsi="Trebuchet MS"/>
                <w:b/>
                <w:lang w:val="fr-FR" w:eastAsia="ar-SA"/>
              </w:rPr>
            </w:pPr>
          </w:p>
          <w:p w14:paraId="2E70AA07" w14:textId="558C1344" w:rsidR="00F57393" w:rsidRPr="001446D9" w:rsidRDefault="00F22736" w:rsidP="00A450E9">
            <w:pPr>
              <w:suppressAutoHyphens/>
              <w:spacing w:after="0" w:line="240" w:lineRule="auto"/>
              <w:ind w:left="3581" w:firstLine="709"/>
              <w:jc w:val="center"/>
              <w:rPr>
                <w:rFonts w:ascii="Trebuchet MS" w:eastAsia="Times New Roman" w:hAnsi="Trebuchet MS"/>
                <w:b/>
                <w:lang w:val="en-US" w:eastAsia="ar-SA"/>
              </w:rPr>
            </w:pPr>
            <w:r w:rsidRPr="001446D9">
              <w:rPr>
                <w:rFonts w:ascii="Trebuchet MS" w:eastAsia="Times New Roman" w:hAnsi="Trebuchet MS"/>
                <w:b/>
                <w:lang w:val="en-US" w:eastAsia="ar-SA"/>
              </w:rPr>
              <w:t>CSEKE ATTILA</w:t>
            </w:r>
          </w:p>
          <w:p w14:paraId="79CBF62F" w14:textId="20B06B27" w:rsidR="00DD210E" w:rsidRPr="001446D9" w:rsidRDefault="00DD210E" w:rsidP="00A450E9">
            <w:pPr>
              <w:suppressAutoHyphens/>
              <w:spacing w:after="0" w:line="240" w:lineRule="auto"/>
              <w:ind w:left="3581" w:firstLine="709"/>
              <w:jc w:val="center"/>
              <w:rPr>
                <w:rFonts w:ascii="Trebuchet MS" w:eastAsia="Times New Roman" w:hAnsi="Trebuchet MS"/>
                <w:b/>
                <w:lang w:val="en-US" w:eastAsia="ar-SA"/>
              </w:rPr>
            </w:pPr>
          </w:p>
          <w:p w14:paraId="70804CC1" w14:textId="77777777" w:rsidR="006D13E6" w:rsidRDefault="006D13E6" w:rsidP="00F427DF">
            <w:pPr>
              <w:suppressAutoHyphens/>
              <w:spacing w:after="0" w:line="240" w:lineRule="auto"/>
              <w:rPr>
                <w:rFonts w:ascii="Trebuchet MS" w:eastAsia="Times New Roman" w:hAnsi="Trebuchet MS"/>
                <w:b/>
                <w:lang w:val="en-US" w:eastAsia="ar-SA"/>
              </w:rPr>
            </w:pPr>
          </w:p>
          <w:p w14:paraId="73F3F494" w14:textId="77777777" w:rsidR="001446D9" w:rsidRDefault="001446D9" w:rsidP="00F427DF">
            <w:pPr>
              <w:suppressAutoHyphens/>
              <w:spacing w:after="0" w:line="240" w:lineRule="auto"/>
              <w:rPr>
                <w:rFonts w:ascii="Trebuchet MS" w:eastAsia="Times New Roman" w:hAnsi="Trebuchet MS"/>
                <w:b/>
                <w:lang w:val="en-US" w:eastAsia="ar-SA"/>
              </w:rPr>
            </w:pPr>
          </w:p>
          <w:p w14:paraId="0379C6D5" w14:textId="77777777" w:rsidR="001446D9" w:rsidRPr="001446D9" w:rsidRDefault="001446D9" w:rsidP="00F427DF">
            <w:pPr>
              <w:suppressAutoHyphens/>
              <w:spacing w:after="0" w:line="240" w:lineRule="auto"/>
              <w:rPr>
                <w:rFonts w:ascii="Trebuchet MS" w:eastAsia="Times New Roman" w:hAnsi="Trebuchet MS"/>
                <w:b/>
                <w:lang w:val="en-US" w:eastAsia="ar-SA"/>
              </w:rPr>
            </w:pPr>
          </w:p>
        </w:tc>
        <w:tc>
          <w:tcPr>
            <w:tcW w:w="4775" w:type="dxa"/>
          </w:tcPr>
          <w:p w14:paraId="71CD7C71" w14:textId="77777777" w:rsidR="009C79C5" w:rsidRPr="001446D9" w:rsidRDefault="009C79C5" w:rsidP="00A450E9">
            <w:pPr>
              <w:suppressAutoHyphens/>
              <w:spacing w:after="0" w:line="240" w:lineRule="auto"/>
              <w:jc w:val="center"/>
              <w:rPr>
                <w:rFonts w:ascii="Trebuchet MS" w:eastAsia="Times New Roman" w:hAnsi="Trebuchet MS"/>
                <w:b/>
                <w:lang w:val="en-US" w:eastAsia="ar-SA"/>
              </w:rPr>
            </w:pPr>
          </w:p>
        </w:tc>
      </w:tr>
    </w:tbl>
    <w:p w14:paraId="3D8FE16D" w14:textId="1C677FA8" w:rsidR="004A5C95" w:rsidRPr="001446D9" w:rsidRDefault="00663132" w:rsidP="006D13E6">
      <w:pPr>
        <w:suppressAutoHyphens/>
        <w:spacing w:after="0" w:line="240" w:lineRule="auto"/>
        <w:jc w:val="center"/>
        <w:rPr>
          <w:rFonts w:ascii="Trebuchet MS" w:eastAsia="Times New Roman" w:hAnsi="Trebuchet MS"/>
          <w:b/>
          <w:lang w:val="en-US" w:eastAsia="ar-SA"/>
        </w:rPr>
      </w:pPr>
      <w:r w:rsidRPr="001446D9">
        <w:rPr>
          <w:rFonts w:ascii="Trebuchet MS" w:eastAsia="Times New Roman" w:hAnsi="Trebuchet MS"/>
          <w:b/>
          <w:lang w:val="en-US" w:eastAsia="ar-SA"/>
        </w:rPr>
        <w:t>AVIZAT,</w:t>
      </w:r>
    </w:p>
    <w:p w14:paraId="5F03EDB3" w14:textId="77777777" w:rsidR="002B5157" w:rsidRPr="001446D9" w:rsidRDefault="002B5157" w:rsidP="006D13E6">
      <w:pPr>
        <w:suppressAutoHyphens/>
        <w:spacing w:after="0" w:line="240" w:lineRule="auto"/>
        <w:jc w:val="center"/>
        <w:rPr>
          <w:rFonts w:ascii="Trebuchet MS" w:eastAsia="Times New Roman" w:hAnsi="Trebuchet MS"/>
          <w:b/>
          <w:lang w:val="en-US" w:eastAsia="ar-SA"/>
        </w:rPr>
      </w:pPr>
    </w:p>
    <w:p w14:paraId="2C3390AD" w14:textId="7DD4B497" w:rsidR="004E72E2" w:rsidRDefault="002B5157" w:rsidP="002B5157">
      <w:pPr>
        <w:suppressAutoHyphens/>
        <w:spacing w:after="0" w:line="240" w:lineRule="auto"/>
        <w:ind w:left="-426" w:firstLine="426"/>
        <w:jc w:val="center"/>
        <w:rPr>
          <w:rFonts w:ascii="Trebuchet MS" w:eastAsia="Times New Roman" w:hAnsi="Trebuchet MS"/>
          <w:b/>
          <w:lang w:val="en-US" w:eastAsia="ar-SA"/>
        </w:rPr>
      </w:pPr>
      <w:r w:rsidRPr="001446D9">
        <w:rPr>
          <w:rFonts w:ascii="Trebuchet MS" w:eastAsia="Times New Roman" w:hAnsi="Trebuchet MS"/>
          <w:b/>
          <w:lang w:val="en-US" w:eastAsia="ar-SA"/>
        </w:rPr>
        <w:t>VICEPRIM-MINISTRU</w:t>
      </w:r>
      <w:r w:rsidR="00D513CF" w:rsidRPr="001446D9">
        <w:rPr>
          <w:rFonts w:ascii="Trebuchet MS" w:eastAsia="Times New Roman" w:hAnsi="Trebuchet MS"/>
          <w:b/>
          <w:lang w:val="en-US" w:eastAsia="ar-SA"/>
        </w:rPr>
        <w:t>,</w:t>
      </w:r>
    </w:p>
    <w:p w14:paraId="3E6F1C26" w14:textId="77777777" w:rsidR="001446D9" w:rsidRPr="001446D9" w:rsidRDefault="001446D9" w:rsidP="002B5157">
      <w:pPr>
        <w:suppressAutoHyphens/>
        <w:spacing w:after="0" w:line="240" w:lineRule="auto"/>
        <w:ind w:left="-426" w:firstLine="426"/>
        <w:jc w:val="center"/>
        <w:rPr>
          <w:rFonts w:ascii="Trebuchet MS" w:eastAsia="Times New Roman" w:hAnsi="Trebuchet MS"/>
          <w:b/>
          <w:lang w:val="en-US" w:eastAsia="ar-SA"/>
        </w:rPr>
      </w:pPr>
    </w:p>
    <w:p w14:paraId="760752C1" w14:textId="440717F8" w:rsidR="002B5157" w:rsidRPr="001446D9" w:rsidRDefault="001132AF" w:rsidP="002B5157">
      <w:pPr>
        <w:suppressAutoHyphens/>
        <w:spacing w:after="0" w:line="240" w:lineRule="auto"/>
        <w:ind w:left="-426" w:firstLine="426"/>
        <w:jc w:val="center"/>
        <w:rPr>
          <w:rFonts w:ascii="Trebuchet MS" w:eastAsia="Times New Roman" w:hAnsi="Trebuchet MS"/>
          <w:b/>
          <w:lang w:val="en-US" w:eastAsia="ar-SA"/>
        </w:rPr>
      </w:pPr>
      <w:hyperlink r:id="rId8" w:history="1">
        <w:r w:rsidR="002B5157" w:rsidRPr="001446D9">
          <w:rPr>
            <w:rFonts w:ascii="Trebuchet MS" w:eastAsia="Times New Roman" w:hAnsi="Trebuchet MS"/>
            <w:b/>
            <w:lang w:val="en-US" w:eastAsia="ar-SA"/>
          </w:rPr>
          <w:t>TÁNCZOS BARNA</w:t>
        </w:r>
      </w:hyperlink>
    </w:p>
    <w:p w14:paraId="1FC54D8F" w14:textId="71E9F7E2" w:rsidR="009F588C" w:rsidRPr="001446D9" w:rsidRDefault="009F588C" w:rsidP="009F588C">
      <w:pPr>
        <w:suppressAutoHyphens/>
        <w:spacing w:after="0" w:line="240" w:lineRule="auto"/>
        <w:ind w:left="-426" w:firstLine="426"/>
        <w:jc w:val="center"/>
        <w:rPr>
          <w:rFonts w:ascii="Trebuchet MS" w:eastAsia="Times New Roman" w:hAnsi="Trebuchet MS"/>
          <w:b/>
          <w:lang w:val="en-US" w:eastAsia="ar-SA"/>
        </w:rPr>
      </w:pPr>
    </w:p>
    <w:p w14:paraId="24523255" w14:textId="77777777" w:rsidR="00DD210E" w:rsidRDefault="00DD210E" w:rsidP="00397756">
      <w:pPr>
        <w:spacing w:after="0" w:line="240" w:lineRule="auto"/>
        <w:jc w:val="center"/>
        <w:rPr>
          <w:rFonts w:ascii="Trebuchet MS" w:eastAsiaTheme="majorEastAsia" w:hAnsi="Trebuchet MS"/>
          <w:bCs/>
        </w:rPr>
      </w:pPr>
    </w:p>
    <w:p w14:paraId="6238FEB2" w14:textId="77777777" w:rsidR="001446D9" w:rsidRDefault="001446D9" w:rsidP="00397756">
      <w:pPr>
        <w:spacing w:after="0" w:line="240" w:lineRule="auto"/>
        <w:jc w:val="center"/>
        <w:rPr>
          <w:rFonts w:ascii="Trebuchet MS" w:eastAsiaTheme="majorEastAsia" w:hAnsi="Trebuchet MS"/>
          <w:bCs/>
        </w:rPr>
      </w:pPr>
    </w:p>
    <w:p w14:paraId="0FA1891E" w14:textId="77777777" w:rsidR="001446D9" w:rsidRPr="001446D9" w:rsidRDefault="001446D9" w:rsidP="00397756">
      <w:pPr>
        <w:spacing w:after="0" w:line="240" w:lineRule="auto"/>
        <w:jc w:val="center"/>
        <w:rPr>
          <w:rFonts w:ascii="Trebuchet MS" w:eastAsiaTheme="majorEastAsia" w:hAnsi="Trebuchet MS"/>
          <w:bCs/>
        </w:rPr>
      </w:pPr>
    </w:p>
    <w:p w14:paraId="2E0EF78B" w14:textId="77777777" w:rsidR="00397756" w:rsidRDefault="00397756" w:rsidP="00397756">
      <w:pPr>
        <w:suppressAutoHyphens/>
        <w:spacing w:after="0" w:line="240" w:lineRule="auto"/>
        <w:ind w:left="-450" w:firstLine="360"/>
        <w:jc w:val="center"/>
        <w:rPr>
          <w:rFonts w:ascii="Trebuchet MS" w:eastAsia="Times New Roman" w:hAnsi="Trebuchet MS"/>
          <w:b/>
          <w:lang w:eastAsia="zh-CN"/>
        </w:rPr>
      </w:pPr>
      <w:r w:rsidRPr="001446D9">
        <w:rPr>
          <w:rFonts w:ascii="Trebuchet MS" w:eastAsia="Times New Roman" w:hAnsi="Trebuchet MS"/>
          <w:b/>
          <w:lang w:eastAsia="zh-CN"/>
        </w:rPr>
        <w:t>MINISTRUL JUSTIȚIEI</w:t>
      </w:r>
    </w:p>
    <w:p w14:paraId="21B50EE4" w14:textId="77777777" w:rsidR="001446D9" w:rsidRPr="001446D9" w:rsidRDefault="001446D9" w:rsidP="00397756">
      <w:pPr>
        <w:suppressAutoHyphens/>
        <w:spacing w:after="0" w:line="240" w:lineRule="auto"/>
        <w:ind w:left="-450" w:firstLine="360"/>
        <w:jc w:val="center"/>
        <w:rPr>
          <w:rFonts w:ascii="Trebuchet MS" w:eastAsia="Times New Roman" w:hAnsi="Trebuchet MS"/>
          <w:b/>
          <w:lang w:eastAsia="zh-CN"/>
        </w:rPr>
      </w:pPr>
    </w:p>
    <w:p w14:paraId="0F3B5435" w14:textId="1419E353" w:rsidR="00397756" w:rsidRPr="001446D9" w:rsidRDefault="00F427DF" w:rsidP="00397756">
      <w:pPr>
        <w:spacing w:after="0" w:line="240" w:lineRule="auto"/>
        <w:jc w:val="center"/>
        <w:rPr>
          <w:rFonts w:ascii="Trebuchet MS" w:eastAsia="Times New Roman" w:hAnsi="Trebuchet MS"/>
          <w:b/>
          <w:bCs/>
          <w:lang w:eastAsia="ar-SA"/>
        </w:rPr>
      </w:pPr>
      <w:r w:rsidRPr="001446D9">
        <w:rPr>
          <w:rFonts w:ascii="Trebuchet MS" w:eastAsia="Times New Roman" w:hAnsi="Trebuchet MS"/>
          <w:b/>
          <w:bCs/>
          <w:lang w:eastAsia="ar-SA"/>
        </w:rPr>
        <w:t>RADU MARINESCU</w:t>
      </w:r>
    </w:p>
    <w:p w14:paraId="1EFBA3F9" w14:textId="36CE41FA" w:rsidR="00026AB7" w:rsidRPr="001446D9" w:rsidRDefault="00026AB7" w:rsidP="00A450E9">
      <w:pPr>
        <w:spacing w:after="0" w:line="240" w:lineRule="auto"/>
        <w:jc w:val="both"/>
        <w:rPr>
          <w:rFonts w:ascii="Trebuchet MS" w:eastAsiaTheme="majorEastAsia" w:hAnsi="Trebuchet MS"/>
          <w:bCs/>
        </w:rPr>
      </w:pPr>
    </w:p>
    <w:p w14:paraId="608E9979" w14:textId="5C795FF4" w:rsidR="00026AB7" w:rsidRPr="001446D9" w:rsidRDefault="00026AB7" w:rsidP="00A450E9">
      <w:pPr>
        <w:spacing w:after="0" w:line="240" w:lineRule="auto"/>
        <w:jc w:val="both"/>
        <w:rPr>
          <w:rFonts w:ascii="Trebuchet MS" w:eastAsiaTheme="majorEastAsia" w:hAnsi="Trebuchet MS"/>
          <w:bCs/>
        </w:rPr>
      </w:pPr>
    </w:p>
    <w:p w14:paraId="05A1FAE3" w14:textId="77777777" w:rsidR="00BB1B06" w:rsidRPr="001446D9" w:rsidRDefault="00BB1B06" w:rsidP="00A450E9">
      <w:pPr>
        <w:spacing w:after="0"/>
        <w:jc w:val="center"/>
        <w:rPr>
          <w:rFonts w:ascii="Trebuchet MS" w:hAnsi="Trebuchet MS"/>
          <w:b/>
        </w:rPr>
      </w:pPr>
    </w:p>
    <w:p w14:paraId="7B9BDF5F" w14:textId="77777777" w:rsidR="00323BD3" w:rsidRPr="001446D9" w:rsidRDefault="00323BD3" w:rsidP="00A450E9">
      <w:pPr>
        <w:spacing w:after="0"/>
        <w:jc w:val="center"/>
        <w:rPr>
          <w:rFonts w:ascii="Trebuchet MS" w:hAnsi="Trebuchet MS"/>
          <w:b/>
        </w:rPr>
      </w:pPr>
    </w:p>
    <w:p w14:paraId="0C8AF095" w14:textId="77777777" w:rsidR="001446D9" w:rsidRPr="001446D9" w:rsidRDefault="001446D9" w:rsidP="00A450E9">
      <w:pPr>
        <w:spacing w:after="0"/>
        <w:jc w:val="center"/>
        <w:rPr>
          <w:rFonts w:ascii="Trebuchet MS" w:hAnsi="Trebuchet MS"/>
          <w:b/>
        </w:rPr>
      </w:pPr>
    </w:p>
    <w:p w14:paraId="26398677" w14:textId="77777777" w:rsidR="001446D9" w:rsidRPr="001446D9" w:rsidRDefault="001446D9" w:rsidP="00A450E9">
      <w:pPr>
        <w:spacing w:after="0"/>
        <w:jc w:val="center"/>
        <w:rPr>
          <w:rFonts w:ascii="Trebuchet MS" w:hAnsi="Trebuchet MS"/>
          <w:b/>
        </w:rPr>
      </w:pPr>
    </w:p>
    <w:p w14:paraId="75BDAA70" w14:textId="77777777" w:rsidR="001446D9" w:rsidRPr="001446D9" w:rsidRDefault="001446D9" w:rsidP="00A450E9">
      <w:pPr>
        <w:spacing w:after="0"/>
        <w:jc w:val="center"/>
        <w:rPr>
          <w:rFonts w:ascii="Trebuchet MS" w:hAnsi="Trebuchet MS"/>
          <w:b/>
        </w:rPr>
      </w:pPr>
    </w:p>
    <w:p w14:paraId="2AE44F34" w14:textId="77777777" w:rsidR="001446D9" w:rsidRPr="001446D9" w:rsidRDefault="001446D9" w:rsidP="00A450E9">
      <w:pPr>
        <w:spacing w:after="0"/>
        <w:jc w:val="center"/>
        <w:rPr>
          <w:rFonts w:ascii="Trebuchet MS" w:hAnsi="Trebuchet MS"/>
          <w:b/>
        </w:rPr>
      </w:pPr>
    </w:p>
    <w:p w14:paraId="2C0EAFB5" w14:textId="77777777" w:rsidR="001446D9" w:rsidRPr="001446D9" w:rsidRDefault="001446D9" w:rsidP="00A450E9">
      <w:pPr>
        <w:spacing w:after="0"/>
        <w:jc w:val="center"/>
        <w:rPr>
          <w:rFonts w:ascii="Trebuchet MS" w:hAnsi="Trebuchet MS"/>
          <w:b/>
        </w:rPr>
      </w:pPr>
    </w:p>
    <w:p w14:paraId="5C6E190C" w14:textId="77777777" w:rsidR="001446D9" w:rsidRPr="001446D9" w:rsidRDefault="001446D9" w:rsidP="00831A47">
      <w:pPr>
        <w:spacing w:after="0"/>
        <w:rPr>
          <w:rFonts w:ascii="Trebuchet MS" w:hAnsi="Trebuchet MS"/>
          <w:b/>
        </w:rPr>
      </w:pPr>
    </w:p>
    <w:sectPr w:rsidR="001446D9" w:rsidRPr="001446D9" w:rsidSect="00BA69AB">
      <w:pgSz w:w="11907" w:h="16839" w:code="9"/>
      <w:pgMar w:top="567" w:right="992" w:bottom="53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C1FBE" w14:textId="77777777" w:rsidR="001132AF" w:rsidRDefault="001132AF" w:rsidP="00EF6BC0">
      <w:pPr>
        <w:spacing w:after="0" w:line="240" w:lineRule="auto"/>
      </w:pPr>
      <w:r>
        <w:separator/>
      </w:r>
    </w:p>
  </w:endnote>
  <w:endnote w:type="continuationSeparator" w:id="0">
    <w:p w14:paraId="1CAC48FF" w14:textId="77777777" w:rsidR="001132AF" w:rsidRDefault="001132AF" w:rsidP="00EF6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charset w:val="00"/>
    <w:family w:val="roman"/>
    <w:pitch w:val="default"/>
    <w:sig w:usb0="00000003" w:usb1="00000000" w:usb2="00000000" w:usb3="00000000" w:csb0="00000003" w:csb1="00000000"/>
  </w:font>
  <w:font w:name="F">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607A5" w14:textId="77777777" w:rsidR="001132AF" w:rsidRDefault="001132AF" w:rsidP="00EF6BC0">
      <w:pPr>
        <w:spacing w:after="0" w:line="240" w:lineRule="auto"/>
      </w:pPr>
      <w:r>
        <w:separator/>
      </w:r>
    </w:p>
  </w:footnote>
  <w:footnote w:type="continuationSeparator" w:id="0">
    <w:p w14:paraId="66A0C5FF" w14:textId="77777777" w:rsidR="001132AF" w:rsidRDefault="001132AF" w:rsidP="00EF6B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44AB0"/>
    <w:multiLevelType w:val="multilevel"/>
    <w:tmpl w:val="288CD590"/>
    <w:lvl w:ilvl="0">
      <w:start w:val="2"/>
      <w:numFmt w:val="decimal"/>
      <w:lvlText w:val="%1"/>
      <w:lvlJc w:val="left"/>
      <w:pPr>
        <w:ind w:left="360" w:hanging="360"/>
      </w:pPr>
      <w:rPr>
        <w:rFonts w:hint="default"/>
      </w:rPr>
    </w:lvl>
    <w:lvl w:ilvl="1">
      <w:start w:val="5"/>
      <w:numFmt w:val="decimal"/>
      <w:lvlText w:val="%1.%2"/>
      <w:lvlJc w:val="left"/>
      <w:pPr>
        <w:ind w:left="313" w:hanging="360"/>
      </w:pPr>
      <w:rPr>
        <w:rFonts w:hint="default"/>
      </w:rPr>
    </w:lvl>
    <w:lvl w:ilvl="2">
      <w:start w:val="1"/>
      <w:numFmt w:val="upperLetter"/>
      <w:lvlText w:val="%1.%2.%3"/>
      <w:lvlJc w:val="left"/>
      <w:pPr>
        <w:ind w:left="626" w:hanging="720"/>
      </w:pPr>
      <w:rPr>
        <w:rFonts w:hint="default"/>
      </w:rPr>
    </w:lvl>
    <w:lvl w:ilvl="3">
      <w:start w:val="1"/>
      <w:numFmt w:val="upperLetter"/>
      <w:lvlText w:val="%1.%2.%3.%4"/>
      <w:lvlJc w:val="left"/>
      <w:pPr>
        <w:ind w:left="579" w:hanging="720"/>
      </w:pPr>
      <w:rPr>
        <w:rFonts w:hint="default"/>
      </w:rPr>
    </w:lvl>
    <w:lvl w:ilvl="4">
      <w:start w:val="1"/>
      <w:numFmt w:val="upperLetter"/>
      <w:lvlText w:val="%1.%2.%3.%4.%5"/>
      <w:lvlJc w:val="left"/>
      <w:pPr>
        <w:ind w:left="892" w:hanging="1080"/>
      </w:pPr>
      <w:rPr>
        <w:rFonts w:hint="default"/>
      </w:rPr>
    </w:lvl>
    <w:lvl w:ilvl="5">
      <w:start w:val="1"/>
      <w:numFmt w:val="decimal"/>
      <w:lvlText w:val="%1.%2.%3.%4.%5.%6"/>
      <w:lvlJc w:val="left"/>
      <w:pPr>
        <w:ind w:left="845" w:hanging="1080"/>
      </w:pPr>
      <w:rPr>
        <w:rFonts w:hint="default"/>
      </w:rPr>
    </w:lvl>
    <w:lvl w:ilvl="6">
      <w:start w:val="1"/>
      <w:numFmt w:val="decimal"/>
      <w:lvlText w:val="%1.%2.%3.%4.%5.%6.%7"/>
      <w:lvlJc w:val="left"/>
      <w:pPr>
        <w:ind w:left="1158" w:hanging="1440"/>
      </w:pPr>
      <w:rPr>
        <w:rFonts w:hint="default"/>
      </w:rPr>
    </w:lvl>
    <w:lvl w:ilvl="7">
      <w:start w:val="1"/>
      <w:numFmt w:val="decimal"/>
      <w:lvlText w:val="%1.%2.%3.%4.%5.%6.%7.%8"/>
      <w:lvlJc w:val="left"/>
      <w:pPr>
        <w:ind w:left="1111" w:hanging="1440"/>
      </w:pPr>
      <w:rPr>
        <w:rFonts w:hint="default"/>
      </w:rPr>
    </w:lvl>
    <w:lvl w:ilvl="8">
      <w:start w:val="1"/>
      <w:numFmt w:val="decimal"/>
      <w:lvlText w:val="%1.%2.%3.%4.%5.%6.%7.%8.%9"/>
      <w:lvlJc w:val="left"/>
      <w:pPr>
        <w:ind w:left="1424" w:hanging="1800"/>
      </w:pPr>
      <w:rPr>
        <w:rFonts w:hint="default"/>
      </w:rPr>
    </w:lvl>
  </w:abstractNum>
  <w:abstractNum w:abstractNumId="1" w15:restartNumberingAfterBreak="0">
    <w:nsid w:val="0D0115AE"/>
    <w:multiLevelType w:val="hybridMultilevel"/>
    <w:tmpl w:val="1D64D338"/>
    <w:lvl w:ilvl="0" w:tplc="D626084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971B2"/>
    <w:multiLevelType w:val="hybridMultilevel"/>
    <w:tmpl w:val="0CDA673C"/>
    <w:lvl w:ilvl="0" w:tplc="54EA0556">
      <w:numFmt w:val="bullet"/>
      <w:lvlText w:val="–"/>
      <w:lvlJc w:val="left"/>
      <w:pPr>
        <w:ind w:left="720" w:hanging="360"/>
      </w:pPr>
      <w:rPr>
        <w:rFonts w:ascii="Trebuchet MS" w:eastAsia="MS Mincho" w:hAnsi="Trebuchet MS" w:cs="Trebuchet MS" w:hint="default"/>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01DA4"/>
    <w:multiLevelType w:val="hybridMultilevel"/>
    <w:tmpl w:val="B8C25E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95BAF"/>
    <w:multiLevelType w:val="hybridMultilevel"/>
    <w:tmpl w:val="1254A414"/>
    <w:lvl w:ilvl="0" w:tplc="39F82EFE">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F430DC"/>
    <w:multiLevelType w:val="hybridMultilevel"/>
    <w:tmpl w:val="508C6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759A8"/>
    <w:multiLevelType w:val="hybridMultilevel"/>
    <w:tmpl w:val="3470F5CA"/>
    <w:lvl w:ilvl="0" w:tplc="B778F776">
      <w:start w:val="2"/>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DB09C0"/>
    <w:multiLevelType w:val="multilevel"/>
    <w:tmpl w:val="9932B16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F16C68"/>
    <w:multiLevelType w:val="hybridMultilevel"/>
    <w:tmpl w:val="296EECEE"/>
    <w:lvl w:ilvl="0" w:tplc="54EA0556">
      <w:numFmt w:val="bullet"/>
      <w:lvlText w:val="–"/>
      <w:lvlJc w:val="left"/>
      <w:pPr>
        <w:ind w:left="1800" w:hanging="360"/>
      </w:pPr>
      <w:rPr>
        <w:rFonts w:ascii="Trebuchet MS" w:eastAsia="MS Mincho" w:hAnsi="Trebuchet MS" w:cs="Trebuchet MS" w:hint="default"/>
        <w:i w:val="0"/>
        <w:color w:val="auto"/>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9" w15:restartNumberingAfterBreak="0">
    <w:nsid w:val="1ACF203D"/>
    <w:multiLevelType w:val="hybridMultilevel"/>
    <w:tmpl w:val="57E670BA"/>
    <w:lvl w:ilvl="0" w:tplc="10A4BA00">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3F6474"/>
    <w:multiLevelType w:val="hybridMultilevel"/>
    <w:tmpl w:val="3096641E"/>
    <w:lvl w:ilvl="0" w:tplc="5D563D7E">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E057E7"/>
    <w:multiLevelType w:val="hybridMultilevel"/>
    <w:tmpl w:val="70F269D8"/>
    <w:lvl w:ilvl="0" w:tplc="1B2E1BB6">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1864267"/>
    <w:multiLevelType w:val="multilevel"/>
    <w:tmpl w:val="400A333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6F0B8A"/>
    <w:multiLevelType w:val="hybridMultilevel"/>
    <w:tmpl w:val="AEDE1286"/>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264D056E"/>
    <w:multiLevelType w:val="hybridMultilevel"/>
    <w:tmpl w:val="3AF41E5C"/>
    <w:lvl w:ilvl="0" w:tplc="05247A2A">
      <w:start w:val="1"/>
      <w:numFmt w:val="decimal"/>
      <w:lvlText w:val="(%1)"/>
      <w:lvlJc w:val="left"/>
      <w:pPr>
        <w:ind w:left="1080" w:hanging="360"/>
      </w:pPr>
      <w:rPr>
        <w:rFonts w:hint="default"/>
        <w:b w:val="0"/>
        <w:b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B53263"/>
    <w:multiLevelType w:val="hybridMultilevel"/>
    <w:tmpl w:val="EC844C1C"/>
    <w:lvl w:ilvl="0" w:tplc="04090003">
      <w:start w:val="1"/>
      <w:numFmt w:val="bullet"/>
      <w:lvlText w:val="o"/>
      <w:lvlJc w:val="left"/>
      <w:pPr>
        <w:ind w:left="720" w:hanging="360"/>
      </w:pPr>
      <w:rPr>
        <w:rFonts w:ascii="Courier New" w:hAnsi="Courier New" w:cs="Courier New"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560977"/>
    <w:multiLevelType w:val="hybridMultilevel"/>
    <w:tmpl w:val="889070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AC74B5"/>
    <w:multiLevelType w:val="hybridMultilevel"/>
    <w:tmpl w:val="6F6610F6"/>
    <w:lvl w:ilvl="0" w:tplc="FE88321A">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D26172"/>
    <w:multiLevelType w:val="hybridMultilevel"/>
    <w:tmpl w:val="FE105624"/>
    <w:lvl w:ilvl="0" w:tplc="13A0501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271998"/>
    <w:multiLevelType w:val="hybridMultilevel"/>
    <w:tmpl w:val="DD5A778A"/>
    <w:lvl w:ilvl="0" w:tplc="9204242A">
      <w:start w:val="2"/>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861CAD"/>
    <w:multiLevelType w:val="multilevel"/>
    <w:tmpl w:val="A7F87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9B0D25"/>
    <w:multiLevelType w:val="multilevel"/>
    <w:tmpl w:val="D9FC1EBC"/>
    <w:lvl w:ilvl="0">
      <w:start w:val="8"/>
      <w:numFmt w:val="bullet"/>
      <w:lvlText w:val="-"/>
      <w:lvlJc w:val="left"/>
      <w:pPr>
        <w:tabs>
          <w:tab w:val="decimal" w:pos="360"/>
        </w:tabs>
        <w:ind w:left="720"/>
      </w:pPr>
      <w:rPr>
        <w:rFonts w:ascii="Trebuchet MS" w:eastAsia="Calibri" w:hAnsi="Trebuchet MS" w:cs="Arial" w:hint="default"/>
        <w:b/>
        <w:strike w:val="0"/>
        <w:color w:val="1A191D"/>
        <w:spacing w:val="-8"/>
        <w:w w:val="100"/>
        <w:sz w:val="26"/>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0D709D"/>
    <w:multiLevelType w:val="multilevel"/>
    <w:tmpl w:val="0510BA7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6923D72"/>
    <w:multiLevelType w:val="multilevel"/>
    <w:tmpl w:val="FD5C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D00ED0"/>
    <w:multiLevelType w:val="hybridMultilevel"/>
    <w:tmpl w:val="D1DA27D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BB25BD"/>
    <w:multiLevelType w:val="hybridMultilevel"/>
    <w:tmpl w:val="134ED710"/>
    <w:lvl w:ilvl="0" w:tplc="BB7637B4">
      <w:start w:val="1"/>
      <w:numFmt w:val="lowerRoman"/>
      <w:lvlText w:val="(%1)"/>
      <w:lvlJc w:val="left"/>
      <w:pPr>
        <w:ind w:left="1080" w:hanging="360"/>
      </w:pPr>
      <w:rPr>
        <w:rFonts w:ascii="Arial" w:eastAsia="Times New Roman" w:hAnsi="Arial" w:cs="Arial"/>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BE2546B"/>
    <w:multiLevelType w:val="hybridMultilevel"/>
    <w:tmpl w:val="02164988"/>
    <w:lvl w:ilvl="0" w:tplc="A2C85310">
      <w:start w:val="8"/>
      <w:numFmt w:val="bullet"/>
      <w:lvlText w:val="-"/>
      <w:lvlJc w:val="left"/>
      <w:pPr>
        <w:ind w:left="720" w:hanging="360"/>
      </w:pPr>
      <w:rPr>
        <w:rFonts w:ascii="Trebuchet MS" w:eastAsia="Calibri"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5F7E59"/>
    <w:multiLevelType w:val="hybridMultilevel"/>
    <w:tmpl w:val="2CEE1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434DB"/>
    <w:multiLevelType w:val="hybridMultilevel"/>
    <w:tmpl w:val="3DE26B0A"/>
    <w:lvl w:ilvl="0" w:tplc="7C5418A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9D05F0"/>
    <w:multiLevelType w:val="hybridMultilevel"/>
    <w:tmpl w:val="806ACF04"/>
    <w:lvl w:ilvl="0" w:tplc="15B6552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CB6F99"/>
    <w:multiLevelType w:val="hybridMultilevel"/>
    <w:tmpl w:val="101EA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5E28A6"/>
    <w:multiLevelType w:val="multilevel"/>
    <w:tmpl w:val="59DE0E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B035952"/>
    <w:multiLevelType w:val="hybridMultilevel"/>
    <w:tmpl w:val="889070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A2482D"/>
    <w:multiLevelType w:val="multilevel"/>
    <w:tmpl w:val="3D0A27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upperLetter"/>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96D3AB8"/>
    <w:multiLevelType w:val="hybridMultilevel"/>
    <w:tmpl w:val="D644707C"/>
    <w:lvl w:ilvl="0" w:tplc="CC5205E8">
      <w:start w:val="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5" w15:restartNumberingAfterBreak="0">
    <w:nsid w:val="6C583E71"/>
    <w:multiLevelType w:val="multilevel"/>
    <w:tmpl w:val="EF82FFB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152937"/>
    <w:multiLevelType w:val="hybridMultilevel"/>
    <w:tmpl w:val="D226993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12D24FF"/>
    <w:multiLevelType w:val="multilevel"/>
    <w:tmpl w:val="EE26EE38"/>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B94132"/>
    <w:multiLevelType w:val="hybridMultilevel"/>
    <w:tmpl w:val="A192D982"/>
    <w:lvl w:ilvl="0" w:tplc="54B4F898">
      <w:start w:val="2"/>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855AF9"/>
    <w:multiLevelType w:val="hybridMultilevel"/>
    <w:tmpl w:val="2DFC66AE"/>
    <w:lvl w:ilvl="0" w:tplc="181ADD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8D5CE2"/>
    <w:multiLevelType w:val="multilevel"/>
    <w:tmpl w:val="E2D45918"/>
    <w:lvl w:ilvl="0">
      <w:start w:val="1"/>
      <w:numFmt w:val="bullet"/>
      <w:lvlText w:val="-"/>
      <w:lvlJc w:val="left"/>
      <w:pPr>
        <w:tabs>
          <w:tab w:val="decimal" w:pos="360"/>
        </w:tabs>
        <w:ind w:left="720"/>
      </w:pPr>
      <w:rPr>
        <w:rFonts w:ascii="Times New Roman" w:eastAsia="Times New Roman" w:hAnsi="Times New Roman" w:cs="Times New Roman" w:hint="default"/>
        <w:b/>
        <w:strike w:val="0"/>
        <w:color w:val="1A191D"/>
        <w:spacing w:val="-13"/>
        <w:w w:val="100"/>
        <w:sz w:val="22"/>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8"/>
  </w:num>
  <w:num w:numId="3">
    <w:abstractNumId w:val="10"/>
  </w:num>
  <w:num w:numId="4">
    <w:abstractNumId w:val="26"/>
  </w:num>
  <w:num w:numId="5">
    <w:abstractNumId w:val="24"/>
  </w:num>
  <w:num w:numId="6">
    <w:abstractNumId w:val="21"/>
  </w:num>
  <w:num w:numId="7">
    <w:abstractNumId w:val="40"/>
  </w:num>
  <w:num w:numId="8">
    <w:abstractNumId w:val="33"/>
  </w:num>
  <w:num w:numId="9">
    <w:abstractNumId w:val="25"/>
  </w:num>
  <w:num w:numId="10">
    <w:abstractNumId w:val="12"/>
  </w:num>
  <w:num w:numId="11">
    <w:abstractNumId w:val="7"/>
  </w:num>
  <w:num w:numId="12">
    <w:abstractNumId w:val="6"/>
  </w:num>
  <w:num w:numId="13">
    <w:abstractNumId w:val="19"/>
  </w:num>
  <w:num w:numId="14">
    <w:abstractNumId w:val="0"/>
  </w:num>
  <w:num w:numId="15">
    <w:abstractNumId w:val="35"/>
  </w:num>
  <w:num w:numId="16">
    <w:abstractNumId w:val="14"/>
  </w:num>
  <w:num w:numId="17">
    <w:abstractNumId w:val="37"/>
  </w:num>
  <w:num w:numId="18">
    <w:abstractNumId w:val="36"/>
  </w:num>
  <w:num w:numId="19">
    <w:abstractNumId w:val="17"/>
  </w:num>
  <w:num w:numId="20">
    <w:abstractNumId w:val="15"/>
  </w:num>
  <w:num w:numId="21">
    <w:abstractNumId w:val="29"/>
  </w:num>
  <w:num w:numId="22">
    <w:abstractNumId w:val="13"/>
  </w:num>
  <w:num w:numId="23">
    <w:abstractNumId w:val="8"/>
  </w:num>
  <w:num w:numId="24">
    <w:abstractNumId w:val="4"/>
  </w:num>
  <w:num w:numId="25">
    <w:abstractNumId w:val="9"/>
  </w:num>
  <w:num w:numId="26">
    <w:abstractNumId w:val="27"/>
  </w:num>
  <w:num w:numId="27">
    <w:abstractNumId w:val="34"/>
  </w:num>
  <w:num w:numId="28">
    <w:abstractNumId w:val="16"/>
  </w:num>
  <w:num w:numId="29">
    <w:abstractNumId w:val="32"/>
  </w:num>
  <w:num w:numId="30">
    <w:abstractNumId w:val="11"/>
  </w:num>
  <w:num w:numId="31">
    <w:abstractNumId w:val="39"/>
  </w:num>
  <w:num w:numId="32">
    <w:abstractNumId w:val="18"/>
  </w:num>
  <w:num w:numId="33">
    <w:abstractNumId w:val="31"/>
  </w:num>
  <w:num w:numId="34">
    <w:abstractNumId w:val="22"/>
  </w:num>
  <w:num w:numId="35">
    <w:abstractNumId w:val="30"/>
  </w:num>
  <w:num w:numId="36">
    <w:abstractNumId w:val="3"/>
  </w:num>
  <w:num w:numId="37">
    <w:abstractNumId w:val="28"/>
  </w:num>
  <w:num w:numId="38">
    <w:abstractNumId w:val="5"/>
  </w:num>
  <w:num w:numId="39">
    <w:abstractNumId w:val="1"/>
  </w:num>
  <w:num w:numId="40">
    <w:abstractNumId w:val="23"/>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6F2"/>
    <w:rsid w:val="00007EBE"/>
    <w:rsid w:val="00010BBA"/>
    <w:rsid w:val="00011733"/>
    <w:rsid w:val="0001217E"/>
    <w:rsid w:val="0001374A"/>
    <w:rsid w:val="00020B05"/>
    <w:rsid w:val="00026AB7"/>
    <w:rsid w:val="000338D3"/>
    <w:rsid w:val="000342E9"/>
    <w:rsid w:val="00052CE5"/>
    <w:rsid w:val="000549C2"/>
    <w:rsid w:val="00060649"/>
    <w:rsid w:val="00072133"/>
    <w:rsid w:val="00081D88"/>
    <w:rsid w:val="00086977"/>
    <w:rsid w:val="00087D4C"/>
    <w:rsid w:val="0009118C"/>
    <w:rsid w:val="000915BC"/>
    <w:rsid w:val="0009680E"/>
    <w:rsid w:val="000C5E7B"/>
    <w:rsid w:val="000C5EB5"/>
    <w:rsid w:val="000C7C35"/>
    <w:rsid w:val="000E4888"/>
    <w:rsid w:val="000E537B"/>
    <w:rsid w:val="000E69B7"/>
    <w:rsid w:val="000F54CC"/>
    <w:rsid w:val="001132AF"/>
    <w:rsid w:val="001135F5"/>
    <w:rsid w:val="001233DE"/>
    <w:rsid w:val="001337E7"/>
    <w:rsid w:val="001361C0"/>
    <w:rsid w:val="00137EF2"/>
    <w:rsid w:val="001446D9"/>
    <w:rsid w:val="00145CD6"/>
    <w:rsid w:val="00145DCF"/>
    <w:rsid w:val="0015392C"/>
    <w:rsid w:val="00165497"/>
    <w:rsid w:val="0016674D"/>
    <w:rsid w:val="00167C98"/>
    <w:rsid w:val="0017084C"/>
    <w:rsid w:val="0017459E"/>
    <w:rsid w:val="00177828"/>
    <w:rsid w:val="001819FF"/>
    <w:rsid w:val="0018462F"/>
    <w:rsid w:val="001849CD"/>
    <w:rsid w:val="001869B2"/>
    <w:rsid w:val="00190111"/>
    <w:rsid w:val="00194F32"/>
    <w:rsid w:val="00196C26"/>
    <w:rsid w:val="001A1669"/>
    <w:rsid w:val="001A6C4D"/>
    <w:rsid w:val="001B50DC"/>
    <w:rsid w:val="001B5F15"/>
    <w:rsid w:val="001D37AB"/>
    <w:rsid w:val="001D72D2"/>
    <w:rsid w:val="001E0911"/>
    <w:rsid w:val="001E0D23"/>
    <w:rsid w:val="001E51AB"/>
    <w:rsid w:val="001E5BAD"/>
    <w:rsid w:val="001F0103"/>
    <w:rsid w:val="001F0BE9"/>
    <w:rsid w:val="001F1247"/>
    <w:rsid w:val="001F433C"/>
    <w:rsid w:val="001F503A"/>
    <w:rsid w:val="001F73AE"/>
    <w:rsid w:val="00203631"/>
    <w:rsid w:val="00203C15"/>
    <w:rsid w:val="00211A98"/>
    <w:rsid w:val="00213077"/>
    <w:rsid w:val="00213111"/>
    <w:rsid w:val="00216FF5"/>
    <w:rsid w:val="0022063B"/>
    <w:rsid w:val="00226A03"/>
    <w:rsid w:val="002331FE"/>
    <w:rsid w:val="002344F1"/>
    <w:rsid w:val="002356B3"/>
    <w:rsid w:val="00240022"/>
    <w:rsid w:val="00240F65"/>
    <w:rsid w:val="0024460F"/>
    <w:rsid w:val="002460E7"/>
    <w:rsid w:val="00255B64"/>
    <w:rsid w:val="00257838"/>
    <w:rsid w:val="002578FF"/>
    <w:rsid w:val="002608FC"/>
    <w:rsid w:val="0027118F"/>
    <w:rsid w:val="002718E8"/>
    <w:rsid w:val="00275474"/>
    <w:rsid w:val="0028249F"/>
    <w:rsid w:val="00282DA7"/>
    <w:rsid w:val="002831C4"/>
    <w:rsid w:val="00284ADE"/>
    <w:rsid w:val="00286228"/>
    <w:rsid w:val="002864A5"/>
    <w:rsid w:val="00295943"/>
    <w:rsid w:val="00295A87"/>
    <w:rsid w:val="002963C7"/>
    <w:rsid w:val="002B27BD"/>
    <w:rsid w:val="002B3496"/>
    <w:rsid w:val="002B5065"/>
    <w:rsid w:val="002B5157"/>
    <w:rsid w:val="002B5F58"/>
    <w:rsid w:val="002B6835"/>
    <w:rsid w:val="002B691D"/>
    <w:rsid w:val="002D232C"/>
    <w:rsid w:val="002D457D"/>
    <w:rsid w:val="002D5FD0"/>
    <w:rsid w:val="002E716E"/>
    <w:rsid w:val="002F0438"/>
    <w:rsid w:val="0030014B"/>
    <w:rsid w:val="0030030D"/>
    <w:rsid w:val="00323880"/>
    <w:rsid w:val="00323912"/>
    <w:rsid w:val="00323BD3"/>
    <w:rsid w:val="00323D0C"/>
    <w:rsid w:val="00333839"/>
    <w:rsid w:val="0033386D"/>
    <w:rsid w:val="00350171"/>
    <w:rsid w:val="003507B6"/>
    <w:rsid w:val="00350D79"/>
    <w:rsid w:val="00352F04"/>
    <w:rsid w:val="00353D25"/>
    <w:rsid w:val="003632FC"/>
    <w:rsid w:val="00363E1A"/>
    <w:rsid w:val="003703A5"/>
    <w:rsid w:val="00375826"/>
    <w:rsid w:val="00376798"/>
    <w:rsid w:val="00376FF8"/>
    <w:rsid w:val="0037774C"/>
    <w:rsid w:val="00381AC8"/>
    <w:rsid w:val="00382293"/>
    <w:rsid w:val="003858D5"/>
    <w:rsid w:val="003864CC"/>
    <w:rsid w:val="003866E7"/>
    <w:rsid w:val="003876DF"/>
    <w:rsid w:val="00397756"/>
    <w:rsid w:val="003A28A2"/>
    <w:rsid w:val="003A4082"/>
    <w:rsid w:val="003A4BD6"/>
    <w:rsid w:val="003D0434"/>
    <w:rsid w:val="003D319B"/>
    <w:rsid w:val="003D3A36"/>
    <w:rsid w:val="003D623A"/>
    <w:rsid w:val="003E2616"/>
    <w:rsid w:val="003F0547"/>
    <w:rsid w:val="003F224E"/>
    <w:rsid w:val="00401B89"/>
    <w:rsid w:val="004023C1"/>
    <w:rsid w:val="00411DF3"/>
    <w:rsid w:val="004127A5"/>
    <w:rsid w:val="004203B3"/>
    <w:rsid w:val="004356F2"/>
    <w:rsid w:val="0043619C"/>
    <w:rsid w:val="00437E66"/>
    <w:rsid w:val="00447EB6"/>
    <w:rsid w:val="00455D3F"/>
    <w:rsid w:val="00457790"/>
    <w:rsid w:val="004615C0"/>
    <w:rsid w:val="00463E60"/>
    <w:rsid w:val="004807EB"/>
    <w:rsid w:val="00485190"/>
    <w:rsid w:val="00487587"/>
    <w:rsid w:val="004A5C95"/>
    <w:rsid w:val="004B548A"/>
    <w:rsid w:val="004C0271"/>
    <w:rsid w:val="004C09A9"/>
    <w:rsid w:val="004D20A3"/>
    <w:rsid w:val="004D38AD"/>
    <w:rsid w:val="004D422E"/>
    <w:rsid w:val="004D5AE1"/>
    <w:rsid w:val="004E387A"/>
    <w:rsid w:val="004E72E2"/>
    <w:rsid w:val="004F1FEF"/>
    <w:rsid w:val="004F24F8"/>
    <w:rsid w:val="004F2F10"/>
    <w:rsid w:val="004F420D"/>
    <w:rsid w:val="004F77C9"/>
    <w:rsid w:val="00501B65"/>
    <w:rsid w:val="00503FAB"/>
    <w:rsid w:val="00510D7B"/>
    <w:rsid w:val="00515109"/>
    <w:rsid w:val="005160D7"/>
    <w:rsid w:val="005227A8"/>
    <w:rsid w:val="00523DE8"/>
    <w:rsid w:val="00526510"/>
    <w:rsid w:val="00536E11"/>
    <w:rsid w:val="005508CB"/>
    <w:rsid w:val="00563275"/>
    <w:rsid w:val="00570C25"/>
    <w:rsid w:val="005741C2"/>
    <w:rsid w:val="00585F25"/>
    <w:rsid w:val="005867CA"/>
    <w:rsid w:val="00586FE6"/>
    <w:rsid w:val="00587212"/>
    <w:rsid w:val="00592953"/>
    <w:rsid w:val="005A23F5"/>
    <w:rsid w:val="005A48F8"/>
    <w:rsid w:val="005A6975"/>
    <w:rsid w:val="005B5A69"/>
    <w:rsid w:val="005C3489"/>
    <w:rsid w:val="005C34AF"/>
    <w:rsid w:val="005C3EA5"/>
    <w:rsid w:val="005C41A2"/>
    <w:rsid w:val="005C7B83"/>
    <w:rsid w:val="005D627E"/>
    <w:rsid w:val="005E27A1"/>
    <w:rsid w:val="005E4077"/>
    <w:rsid w:val="005E7E85"/>
    <w:rsid w:val="00601B9A"/>
    <w:rsid w:val="00604E22"/>
    <w:rsid w:val="00605C48"/>
    <w:rsid w:val="00606980"/>
    <w:rsid w:val="0061181E"/>
    <w:rsid w:val="006261C0"/>
    <w:rsid w:val="006269AD"/>
    <w:rsid w:val="00626EEA"/>
    <w:rsid w:val="0062766B"/>
    <w:rsid w:val="00627848"/>
    <w:rsid w:val="00627EFD"/>
    <w:rsid w:val="00636A23"/>
    <w:rsid w:val="0064223D"/>
    <w:rsid w:val="00642EA8"/>
    <w:rsid w:val="00643268"/>
    <w:rsid w:val="00646B7F"/>
    <w:rsid w:val="00650290"/>
    <w:rsid w:val="006531FF"/>
    <w:rsid w:val="00653F66"/>
    <w:rsid w:val="00663132"/>
    <w:rsid w:val="00664754"/>
    <w:rsid w:val="00664C63"/>
    <w:rsid w:val="00666283"/>
    <w:rsid w:val="00671172"/>
    <w:rsid w:val="006748F4"/>
    <w:rsid w:val="00674AAA"/>
    <w:rsid w:val="00683529"/>
    <w:rsid w:val="00697570"/>
    <w:rsid w:val="00697986"/>
    <w:rsid w:val="006A0FF4"/>
    <w:rsid w:val="006B2481"/>
    <w:rsid w:val="006C2A19"/>
    <w:rsid w:val="006C2FD4"/>
    <w:rsid w:val="006C3DF2"/>
    <w:rsid w:val="006D0C6B"/>
    <w:rsid w:val="006D13E6"/>
    <w:rsid w:val="006D28A0"/>
    <w:rsid w:val="006D2A53"/>
    <w:rsid w:val="006D387B"/>
    <w:rsid w:val="006D396C"/>
    <w:rsid w:val="006D60DF"/>
    <w:rsid w:val="006E1A54"/>
    <w:rsid w:val="006E699B"/>
    <w:rsid w:val="006F1D70"/>
    <w:rsid w:val="0070194D"/>
    <w:rsid w:val="007076FF"/>
    <w:rsid w:val="00723DF1"/>
    <w:rsid w:val="0072414C"/>
    <w:rsid w:val="007262D4"/>
    <w:rsid w:val="00733DAF"/>
    <w:rsid w:val="00743905"/>
    <w:rsid w:val="00745174"/>
    <w:rsid w:val="00745480"/>
    <w:rsid w:val="00747874"/>
    <w:rsid w:val="007556E8"/>
    <w:rsid w:val="00772570"/>
    <w:rsid w:val="007770F7"/>
    <w:rsid w:val="00786ED6"/>
    <w:rsid w:val="007928B0"/>
    <w:rsid w:val="007936CC"/>
    <w:rsid w:val="00795653"/>
    <w:rsid w:val="007A7452"/>
    <w:rsid w:val="007A7AF6"/>
    <w:rsid w:val="007B57A9"/>
    <w:rsid w:val="007C05A0"/>
    <w:rsid w:val="007C05C4"/>
    <w:rsid w:val="007C0B04"/>
    <w:rsid w:val="007C5D8D"/>
    <w:rsid w:val="007D42BC"/>
    <w:rsid w:val="007E074F"/>
    <w:rsid w:val="007E590D"/>
    <w:rsid w:val="007E5E55"/>
    <w:rsid w:val="007F2C26"/>
    <w:rsid w:val="007F5B39"/>
    <w:rsid w:val="00800AE4"/>
    <w:rsid w:val="00801051"/>
    <w:rsid w:val="008074B8"/>
    <w:rsid w:val="00821F8E"/>
    <w:rsid w:val="00827D40"/>
    <w:rsid w:val="00831A47"/>
    <w:rsid w:val="008330CA"/>
    <w:rsid w:val="00843FE5"/>
    <w:rsid w:val="00845785"/>
    <w:rsid w:val="00845D2A"/>
    <w:rsid w:val="00846F4A"/>
    <w:rsid w:val="00850667"/>
    <w:rsid w:val="00850F2E"/>
    <w:rsid w:val="00851E40"/>
    <w:rsid w:val="00871FA9"/>
    <w:rsid w:val="008725A4"/>
    <w:rsid w:val="008742E4"/>
    <w:rsid w:val="00881CA1"/>
    <w:rsid w:val="00890355"/>
    <w:rsid w:val="008A6661"/>
    <w:rsid w:val="008A6874"/>
    <w:rsid w:val="008A72BD"/>
    <w:rsid w:val="008A78D1"/>
    <w:rsid w:val="008B5ACE"/>
    <w:rsid w:val="008C7546"/>
    <w:rsid w:val="008D0E92"/>
    <w:rsid w:val="008D1155"/>
    <w:rsid w:val="008D142D"/>
    <w:rsid w:val="008D4397"/>
    <w:rsid w:val="008D667E"/>
    <w:rsid w:val="008E136B"/>
    <w:rsid w:val="008E33DE"/>
    <w:rsid w:val="008E452A"/>
    <w:rsid w:val="008E4834"/>
    <w:rsid w:val="008E735B"/>
    <w:rsid w:val="008E7B3A"/>
    <w:rsid w:val="008E7EA2"/>
    <w:rsid w:val="008F7009"/>
    <w:rsid w:val="0090057D"/>
    <w:rsid w:val="009062B4"/>
    <w:rsid w:val="00923AF3"/>
    <w:rsid w:val="00924843"/>
    <w:rsid w:val="00926E15"/>
    <w:rsid w:val="00927798"/>
    <w:rsid w:val="00931EED"/>
    <w:rsid w:val="00933FBE"/>
    <w:rsid w:val="009355A0"/>
    <w:rsid w:val="009362F4"/>
    <w:rsid w:val="00936BAA"/>
    <w:rsid w:val="009437AA"/>
    <w:rsid w:val="00950948"/>
    <w:rsid w:val="00950CCB"/>
    <w:rsid w:val="00952536"/>
    <w:rsid w:val="0095725C"/>
    <w:rsid w:val="00960C12"/>
    <w:rsid w:val="00963CDE"/>
    <w:rsid w:val="00964512"/>
    <w:rsid w:val="00967686"/>
    <w:rsid w:val="00973B04"/>
    <w:rsid w:val="00973C53"/>
    <w:rsid w:val="0097452C"/>
    <w:rsid w:val="009756F2"/>
    <w:rsid w:val="00985396"/>
    <w:rsid w:val="00985BBC"/>
    <w:rsid w:val="009A79C7"/>
    <w:rsid w:val="009B1EBD"/>
    <w:rsid w:val="009B5BCB"/>
    <w:rsid w:val="009C4C6A"/>
    <w:rsid w:val="009C5DC8"/>
    <w:rsid w:val="009C68AD"/>
    <w:rsid w:val="009C79C5"/>
    <w:rsid w:val="009D0FBE"/>
    <w:rsid w:val="009D3797"/>
    <w:rsid w:val="009E0753"/>
    <w:rsid w:val="009E27E4"/>
    <w:rsid w:val="009E5633"/>
    <w:rsid w:val="009F492A"/>
    <w:rsid w:val="009F54A7"/>
    <w:rsid w:val="009F5692"/>
    <w:rsid w:val="009F586F"/>
    <w:rsid w:val="009F588C"/>
    <w:rsid w:val="009F6DE0"/>
    <w:rsid w:val="00A05CB7"/>
    <w:rsid w:val="00A11646"/>
    <w:rsid w:val="00A13659"/>
    <w:rsid w:val="00A20B25"/>
    <w:rsid w:val="00A24A4F"/>
    <w:rsid w:val="00A258D8"/>
    <w:rsid w:val="00A312DD"/>
    <w:rsid w:val="00A32154"/>
    <w:rsid w:val="00A323C0"/>
    <w:rsid w:val="00A35A69"/>
    <w:rsid w:val="00A366F8"/>
    <w:rsid w:val="00A41119"/>
    <w:rsid w:val="00A44465"/>
    <w:rsid w:val="00A450E9"/>
    <w:rsid w:val="00A65713"/>
    <w:rsid w:val="00A65E51"/>
    <w:rsid w:val="00A7479E"/>
    <w:rsid w:val="00A77BDA"/>
    <w:rsid w:val="00A83EDA"/>
    <w:rsid w:val="00A8482D"/>
    <w:rsid w:val="00A86401"/>
    <w:rsid w:val="00A9225E"/>
    <w:rsid w:val="00A92B40"/>
    <w:rsid w:val="00A9314F"/>
    <w:rsid w:val="00AA2A75"/>
    <w:rsid w:val="00AA2B57"/>
    <w:rsid w:val="00AA2F8F"/>
    <w:rsid w:val="00AB6FF1"/>
    <w:rsid w:val="00AB7F84"/>
    <w:rsid w:val="00AC50F3"/>
    <w:rsid w:val="00AC5D91"/>
    <w:rsid w:val="00AC77D1"/>
    <w:rsid w:val="00AD14E4"/>
    <w:rsid w:val="00AD1FA2"/>
    <w:rsid w:val="00AD2D6E"/>
    <w:rsid w:val="00AD324D"/>
    <w:rsid w:val="00AE0280"/>
    <w:rsid w:val="00AE075A"/>
    <w:rsid w:val="00AE3D19"/>
    <w:rsid w:val="00AF2944"/>
    <w:rsid w:val="00B02F48"/>
    <w:rsid w:val="00B03868"/>
    <w:rsid w:val="00B135D6"/>
    <w:rsid w:val="00B14F72"/>
    <w:rsid w:val="00B35B76"/>
    <w:rsid w:val="00B400BC"/>
    <w:rsid w:val="00B5085F"/>
    <w:rsid w:val="00B51BA7"/>
    <w:rsid w:val="00B60E13"/>
    <w:rsid w:val="00B62ED7"/>
    <w:rsid w:val="00B630C1"/>
    <w:rsid w:val="00B66EC1"/>
    <w:rsid w:val="00B67C9C"/>
    <w:rsid w:val="00B71A84"/>
    <w:rsid w:val="00B7465C"/>
    <w:rsid w:val="00B75B41"/>
    <w:rsid w:val="00B774B5"/>
    <w:rsid w:val="00B8475C"/>
    <w:rsid w:val="00B86872"/>
    <w:rsid w:val="00B917A1"/>
    <w:rsid w:val="00B92CD1"/>
    <w:rsid w:val="00BA0228"/>
    <w:rsid w:val="00BA146A"/>
    <w:rsid w:val="00BA69AB"/>
    <w:rsid w:val="00BB1B06"/>
    <w:rsid w:val="00BB1EB0"/>
    <w:rsid w:val="00BB2024"/>
    <w:rsid w:val="00BC0557"/>
    <w:rsid w:val="00BC1371"/>
    <w:rsid w:val="00BC328D"/>
    <w:rsid w:val="00BC33ED"/>
    <w:rsid w:val="00BD1EA8"/>
    <w:rsid w:val="00BD60FF"/>
    <w:rsid w:val="00BD7D5A"/>
    <w:rsid w:val="00BD7F6B"/>
    <w:rsid w:val="00BE00FE"/>
    <w:rsid w:val="00C05477"/>
    <w:rsid w:val="00C05489"/>
    <w:rsid w:val="00C1179F"/>
    <w:rsid w:val="00C1428B"/>
    <w:rsid w:val="00C177C6"/>
    <w:rsid w:val="00C20491"/>
    <w:rsid w:val="00C26B43"/>
    <w:rsid w:val="00C279FB"/>
    <w:rsid w:val="00C30326"/>
    <w:rsid w:val="00C30B19"/>
    <w:rsid w:val="00C30FC6"/>
    <w:rsid w:val="00C31F8C"/>
    <w:rsid w:val="00C332F7"/>
    <w:rsid w:val="00C345F2"/>
    <w:rsid w:val="00C45930"/>
    <w:rsid w:val="00C55EF8"/>
    <w:rsid w:val="00C55F0E"/>
    <w:rsid w:val="00C647AE"/>
    <w:rsid w:val="00C759F6"/>
    <w:rsid w:val="00C803C3"/>
    <w:rsid w:val="00C81719"/>
    <w:rsid w:val="00C863B0"/>
    <w:rsid w:val="00C9175A"/>
    <w:rsid w:val="00C92654"/>
    <w:rsid w:val="00C94E3D"/>
    <w:rsid w:val="00CA1DB0"/>
    <w:rsid w:val="00CA4CF1"/>
    <w:rsid w:val="00CA4E9D"/>
    <w:rsid w:val="00CA4FFF"/>
    <w:rsid w:val="00CA622A"/>
    <w:rsid w:val="00CA70E7"/>
    <w:rsid w:val="00CB1D02"/>
    <w:rsid w:val="00CB2250"/>
    <w:rsid w:val="00CB548B"/>
    <w:rsid w:val="00CB5866"/>
    <w:rsid w:val="00CB610A"/>
    <w:rsid w:val="00CB6D70"/>
    <w:rsid w:val="00CB7321"/>
    <w:rsid w:val="00CB7D50"/>
    <w:rsid w:val="00CC48B3"/>
    <w:rsid w:val="00CC4FFB"/>
    <w:rsid w:val="00CC7273"/>
    <w:rsid w:val="00CC7296"/>
    <w:rsid w:val="00CE0F88"/>
    <w:rsid w:val="00CE4446"/>
    <w:rsid w:val="00CE5223"/>
    <w:rsid w:val="00CF29E3"/>
    <w:rsid w:val="00CF2B7A"/>
    <w:rsid w:val="00D04577"/>
    <w:rsid w:val="00D05069"/>
    <w:rsid w:val="00D125B1"/>
    <w:rsid w:val="00D14D9B"/>
    <w:rsid w:val="00D16489"/>
    <w:rsid w:val="00D219A9"/>
    <w:rsid w:val="00D21F38"/>
    <w:rsid w:val="00D34F63"/>
    <w:rsid w:val="00D412A6"/>
    <w:rsid w:val="00D463CC"/>
    <w:rsid w:val="00D513CF"/>
    <w:rsid w:val="00D52D68"/>
    <w:rsid w:val="00D57D56"/>
    <w:rsid w:val="00D629E2"/>
    <w:rsid w:val="00D71900"/>
    <w:rsid w:val="00D726CF"/>
    <w:rsid w:val="00D811E4"/>
    <w:rsid w:val="00D84981"/>
    <w:rsid w:val="00D84C56"/>
    <w:rsid w:val="00D8698F"/>
    <w:rsid w:val="00D9251F"/>
    <w:rsid w:val="00D93C86"/>
    <w:rsid w:val="00DA0BD5"/>
    <w:rsid w:val="00DA186A"/>
    <w:rsid w:val="00DB4633"/>
    <w:rsid w:val="00DB4F9D"/>
    <w:rsid w:val="00DC025E"/>
    <w:rsid w:val="00DC0AA6"/>
    <w:rsid w:val="00DC3B2C"/>
    <w:rsid w:val="00DD077C"/>
    <w:rsid w:val="00DD210E"/>
    <w:rsid w:val="00DE2B4C"/>
    <w:rsid w:val="00DF239F"/>
    <w:rsid w:val="00DF4D01"/>
    <w:rsid w:val="00DF7AF0"/>
    <w:rsid w:val="00E05451"/>
    <w:rsid w:val="00E1079A"/>
    <w:rsid w:val="00E16EA8"/>
    <w:rsid w:val="00E25521"/>
    <w:rsid w:val="00E25C71"/>
    <w:rsid w:val="00E3451E"/>
    <w:rsid w:val="00E35DB1"/>
    <w:rsid w:val="00E40CAA"/>
    <w:rsid w:val="00E4231A"/>
    <w:rsid w:val="00E50056"/>
    <w:rsid w:val="00E57A6E"/>
    <w:rsid w:val="00E607C8"/>
    <w:rsid w:val="00E645A2"/>
    <w:rsid w:val="00E852A6"/>
    <w:rsid w:val="00E863EA"/>
    <w:rsid w:val="00E86546"/>
    <w:rsid w:val="00E92738"/>
    <w:rsid w:val="00E929A2"/>
    <w:rsid w:val="00EB279B"/>
    <w:rsid w:val="00EB5AB0"/>
    <w:rsid w:val="00EC11FF"/>
    <w:rsid w:val="00EC2208"/>
    <w:rsid w:val="00EC5FB3"/>
    <w:rsid w:val="00ED6838"/>
    <w:rsid w:val="00ED727B"/>
    <w:rsid w:val="00EE0740"/>
    <w:rsid w:val="00EE4BB2"/>
    <w:rsid w:val="00EE6AB3"/>
    <w:rsid w:val="00EF4DE0"/>
    <w:rsid w:val="00EF5A95"/>
    <w:rsid w:val="00EF6BC0"/>
    <w:rsid w:val="00EF7B48"/>
    <w:rsid w:val="00F00017"/>
    <w:rsid w:val="00F03562"/>
    <w:rsid w:val="00F0498A"/>
    <w:rsid w:val="00F06778"/>
    <w:rsid w:val="00F14876"/>
    <w:rsid w:val="00F1618D"/>
    <w:rsid w:val="00F17B5A"/>
    <w:rsid w:val="00F22736"/>
    <w:rsid w:val="00F242CD"/>
    <w:rsid w:val="00F302EA"/>
    <w:rsid w:val="00F427DF"/>
    <w:rsid w:val="00F46A67"/>
    <w:rsid w:val="00F473E7"/>
    <w:rsid w:val="00F50B8B"/>
    <w:rsid w:val="00F52674"/>
    <w:rsid w:val="00F57393"/>
    <w:rsid w:val="00F57653"/>
    <w:rsid w:val="00F640F0"/>
    <w:rsid w:val="00F81466"/>
    <w:rsid w:val="00F8735E"/>
    <w:rsid w:val="00F873E7"/>
    <w:rsid w:val="00F93732"/>
    <w:rsid w:val="00FA06A1"/>
    <w:rsid w:val="00FB1374"/>
    <w:rsid w:val="00FB496F"/>
    <w:rsid w:val="00FB70EF"/>
    <w:rsid w:val="00FB7A08"/>
    <w:rsid w:val="00FC0370"/>
    <w:rsid w:val="00FC3F81"/>
    <w:rsid w:val="00FD1632"/>
    <w:rsid w:val="00FD4EF3"/>
    <w:rsid w:val="00FD56B7"/>
    <w:rsid w:val="00FE2E9C"/>
    <w:rsid w:val="00FE54D9"/>
    <w:rsid w:val="00FF39F9"/>
    <w:rsid w:val="00FF3E0A"/>
    <w:rsid w:val="4841F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FB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91D"/>
    <w:pPr>
      <w:spacing w:after="200" w:line="276" w:lineRule="auto"/>
    </w:pPr>
    <w:rPr>
      <w:rFonts w:ascii="Calibri" w:eastAsia="Calibri" w:hAnsi="Calibri" w:cs="Times New Roman"/>
      <w:lang w:val="ro-RO"/>
    </w:rPr>
  </w:style>
  <w:style w:type="paragraph" w:styleId="Heading1">
    <w:name w:val="heading 1"/>
    <w:basedOn w:val="Normal"/>
    <w:next w:val="Normal"/>
    <w:link w:val="Heading1Char"/>
    <w:uiPriority w:val="9"/>
    <w:qFormat/>
    <w:rsid w:val="004875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1"/>
    <w:qFormat/>
    <w:rsid w:val="002B691D"/>
    <w:pPr>
      <w:keepNext/>
      <w:spacing w:after="0" w:line="240" w:lineRule="auto"/>
      <w:jc w:val="center"/>
      <w:outlineLvl w:val="2"/>
    </w:pPr>
    <w:rPr>
      <w:rFonts w:ascii="Times New Roman" w:eastAsia="Times New Roman" w:hAnsi="Times New Roman"/>
      <w:b/>
      <w:bCs/>
      <w:sz w:val="28"/>
      <w:szCs w:val="24"/>
      <w:lang w:eastAsia="ro-RO"/>
    </w:rPr>
  </w:style>
  <w:style w:type="paragraph" w:styleId="Heading4">
    <w:name w:val="heading 4"/>
    <w:basedOn w:val="Normal"/>
    <w:next w:val="Normal"/>
    <w:link w:val="Heading4Char"/>
    <w:uiPriority w:val="9"/>
    <w:unhideWhenUsed/>
    <w:qFormat/>
    <w:rsid w:val="002B691D"/>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1">
    <w:name w:val="Heading 3 Char1"/>
    <w:basedOn w:val="DefaultParagraphFont"/>
    <w:link w:val="Heading3"/>
    <w:rsid w:val="002B691D"/>
    <w:rPr>
      <w:rFonts w:ascii="Times New Roman" w:eastAsia="Times New Roman" w:hAnsi="Times New Roman" w:cs="Times New Roman"/>
      <w:b/>
      <w:bCs/>
      <w:sz w:val="28"/>
      <w:szCs w:val="24"/>
      <w:lang w:val="ro-RO" w:eastAsia="ro-RO"/>
    </w:rPr>
  </w:style>
  <w:style w:type="character" w:customStyle="1" w:styleId="Heading4Char">
    <w:name w:val="Heading 4 Char"/>
    <w:basedOn w:val="DefaultParagraphFont"/>
    <w:link w:val="Heading4"/>
    <w:uiPriority w:val="9"/>
    <w:rsid w:val="002B691D"/>
    <w:rPr>
      <w:rFonts w:ascii="Calibri" w:eastAsia="Times New Roman" w:hAnsi="Calibri" w:cs="Times New Roman"/>
      <w:b/>
      <w:bCs/>
      <w:sz w:val="28"/>
      <w:szCs w:val="28"/>
      <w:lang w:val="ro-RO"/>
    </w:rPr>
  </w:style>
  <w:style w:type="character" w:customStyle="1" w:styleId="ppar">
    <w:name w:val="p_par"/>
    <w:rsid w:val="002B691D"/>
    <w:rPr>
      <w:vanish w:val="0"/>
      <w:webHidden w:val="0"/>
      <w:sz w:val="18"/>
      <w:szCs w:val="18"/>
      <w:specVanish w:val="0"/>
    </w:rPr>
  </w:style>
  <w:style w:type="character" w:customStyle="1" w:styleId="partttl">
    <w:name w:val="p_art_ttl"/>
    <w:rsid w:val="002B691D"/>
    <w:rPr>
      <w:b/>
      <w:bCs/>
      <w:vanish w:val="0"/>
      <w:webHidden w:val="0"/>
      <w:sz w:val="18"/>
      <w:szCs w:val="18"/>
      <w:specVanish w:val="0"/>
    </w:rPr>
  </w:style>
  <w:style w:type="character" w:customStyle="1" w:styleId="part">
    <w:name w:val="p_art"/>
    <w:rsid w:val="002B691D"/>
    <w:rPr>
      <w:vanish w:val="0"/>
      <w:webHidden w:val="0"/>
      <w:specVanish w:val="0"/>
    </w:rPr>
  </w:style>
  <w:style w:type="character" w:customStyle="1" w:styleId="punct1">
    <w:name w:val="punct1"/>
    <w:rsid w:val="002B691D"/>
    <w:rPr>
      <w:b/>
      <w:bCs/>
      <w:color w:val="000000"/>
    </w:rPr>
  </w:style>
  <w:style w:type="paragraph" w:customStyle="1" w:styleId="WW-Default">
    <w:name w:val="WW-Default"/>
    <w:rsid w:val="002B691D"/>
    <w:pPr>
      <w:suppressAutoHyphens/>
      <w:spacing w:after="0" w:line="240" w:lineRule="auto"/>
    </w:pPr>
    <w:rPr>
      <w:rFonts w:ascii="Times New Roman" w:eastAsia="Times New Roman" w:hAnsi="Times New Roman" w:cs="Times New Roman"/>
      <w:sz w:val="24"/>
      <w:szCs w:val="24"/>
      <w:lang w:val="ro-RO" w:eastAsia="ar-SA"/>
    </w:rPr>
  </w:style>
  <w:style w:type="character" w:customStyle="1" w:styleId="Heading3Char">
    <w:name w:val="Heading 3 Char"/>
    <w:rsid w:val="002B691D"/>
    <w:rPr>
      <w:rFonts w:ascii="Times New Roman" w:eastAsia="Times New Roman" w:hAnsi="Times New Roman"/>
      <w:b/>
      <w:bCs/>
      <w:sz w:val="28"/>
      <w:szCs w:val="24"/>
      <w:lang w:val="ro-RO" w:eastAsia="ro-RO"/>
    </w:rPr>
  </w:style>
  <w:style w:type="character" w:customStyle="1" w:styleId="rvts6">
    <w:name w:val="rvts6"/>
    <w:rsid w:val="002B691D"/>
  </w:style>
  <w:style w:type="character" w:customStyle="1" w:styleId="preambul1">
    <w:name w:val="preambul1"/>
    <w:rsid w:val="002B691D"/>
    <w:rPr>
      <w:i/>
      <w:iCs/>
      <w:color w:val="000000"/>
    </w:rPr>
  </w:style>
  <w:style w:type="character" w:customStyle="1" w:styleId="do1">
    <w:name w:val="do1"/>
    <w:rsid w:val="002B691D"/>
    <w:rPr>
      <w:b/>
      <w:bCs/>
      <w:sz w:val="26"/>
      <w:szCs w:val="26"/>
    </w:rPr>
  </w:style>
  <w:style w:type="character" w:styleId="Strong">
    <w:name w:val="Strong"/>
    <w:uiPriority w:val="22"/>
    <w:qFormat/>
    <w:rsid w:val="002B691D"/>
    <w:rPr>
      <w:b/>
      <w:bCs/>
    </w:rPr>
  </w:style>
  <w:style w:type="character" w:customStyle="1" w:styleId="rvts7">
    <w:name w:val="rvts7"/>
    <w:rsid w:val="002B691D"/>
    <w:rPr>
      <w:b/>
      <w:bCs/>
    </w:rPr>
  </w:style>
  <w:style w:type="paragraph" w:styleId="BodyText2">
    <w:name w:val="Body Text 2"/>
    <w:basedOn w:val="Normal"/>
    <w:link w:val="BodyText2Char1"/>
    <w:semiHidden/>
    <w:rsid w:val="002B691D"/>
    <w:pPr>
      <w:spacing w:after="0" w:line="240" w:lineRule="auto"/>
      <w:jc w:val="both"/>
    </w:pPr>
    <w:rPr>
      <w:rFonts w:ascii="Times New Roman" w:eastAsia="Times New Roman" w:hAnsi="Times New Roman"/>
      <w:color w:val="000000"/>
      <w:sz w:val="28"/>
      <w:szCs w:val="24"/>
      <w:lang w:eastAsia="ro-RO"/>
    </w:rPr>
  </w:style>
  <w:style w:type="character" w:customStyle="1" w:styleId="BodyText2Char1">
    <w:name w:val="Body Text 2 Char1"/>
    <w:basedOn w:val="DefaultParagraphFont"/>
    <w:link w:val="BodyText2"/>
    <w:semiHidden/>
    <w:rsid w:val="002B691D"/>
    <w:rPr>
      <w:rFonts w:ascii="Times New Roman" w:eastAsia="Times New Roman" w:hAnsi="Times New Roman" w:cs="Times New Roman"/>
      <w:color w:val="000000"/>
      <w:sz w:val="28"/>
      <w:szCs w:val="24"/>
      <w:lang w:val="ro-RO" w:eastAsia="ro-RO"/>
    </w:rPr>
  </w:style>
  <w:style w:type="character" w:customStyle="1" w:styleId="BodyText2Char">
    <w:name w:val="Body Text 2 Char"/>
    <w:rsid w:val="002B691D"/>
    <w:rPr>
      <w:rFonts w:ascii="Times New Roman" w:eastAsia="Times New Roman" w:hAnsi="Times New Roman"/>
      <w:color w:val="000000"/>
      <w:sz w:val="28"/>
      <w:szCs w:val="24"/>
      <w:lang w:val="ro-RO" w:eastAsia="ro-RO"/>
    </w:rPr>
  </w:style>
  <w:style w:type="paragraph" w:styleId="BalloonText">
    <w:name w:val="Balloon Text"/>
    <w:basedOn w:val="Normal"/>
    <w:link w:val="BalloonTextChar1"/>
    <w:semiHidden/>
    <w:unhideWhenUsed/>
    <w:rsid w:val="002B691D"/>
    <w:pPr>
      <w:spacing w:after="0" w:line="240" w:lineRule="auto"/>
    </w:pPr>
    <w:rPr>
      <w:rFonts w:ascii="Tahoma" w:hAnsi="Tahoma"/>
      <w:sz w:val="16"/>
      <w:szCs w:val="16"/>
      <w:lang w:eastAsia="x-none"/>
    </w:rPr>
  </w:style>
  <w:style w:type="character" w:customStyle="1" w:styleId="BalloonTextChar1">
    <w:name w:val="Balloon Text Char1"/>
    <w:basedOn w:val="DefaultParagraphFont"/>
    <w:link w:val="BalloonText"/>
    <w:semiHidden/>
    <w:rsid w:val="002B691D"/>
    <w:rPr>
      <w:rFonts w:ascii="Tahoma" w:eastAsia="Calibri" w:hAnsi="Tahoma" w:cs="Times New Roman"/>
      <w:sz w:val="16"/>
      <w:szCs w:val="16"/>
      <w:lang w:val="ro-RO" w:eastAsia="x-none"/>
    </w:rPr>
  </w:style>
  <w:style w:type="character" w:customStyle="1" w:styleId="BalloonTextChar">
    <w:name w:val="Balloon Text Char"/>
    <w:semiHidden/>
    <w:rsid w:val="002B691D"/>
    <w:rPr>
      <w:rFonts w:ascii="Tahoma" w:hAnsi="Tahoma" w:cs="Tahoma"/>
      <w:sz w:val="16"/>
      <w:szCs w:val="16"/>
      <w:lang w:val="ro-RO"/>
    </w:rPr>
  </w:style>
  <w:style w:type="character" w:styleId="Hyperlink">
    <w:name w:val="Hyperlink"/>
    <w:uiPriority w:val="99"/>
    <w:unhideWhenUsed/>
    <w:rsid w:val="002B691D"/>
    <w:rPr>
      <w:color w:val="0000FF"/>
      <w:u w:val="single"/>
    </w:rPr>
  </w:style>
  <w:style w:type="character" w:customStyle="1" w:styleId="paragraf1">
    <w:name w:val="paragraf1"/>
    <w:rsid w:val="002B691D"/>
    <w:rPr>
      <w:shd w:val="clear" w:color="auto" w:fill="auto"/>
    </w:rPr>
  </w:style>
  <w:style w:type="character" w:customStyle="1" w:styleId="alineat1">
    <w:name w:val="alineat1"/>
    <w:rsid w:val="002B691D"/>
    <w:rPr>
      <w:b/>
      <w:bCs/>
      <w:color w:val="000000"/>
    </w:rPr>
  </w:style>
  <w:style w:type="paragraph" w:styleId="BodyText">
    <w:name w:val="Body Text"/>
    <w:basedOn w:val="Normal"/>
    <w:link w:val="BodyTextChar1"/>
    <w:semiHidden/>
    <w:unhideWhenUsed/>
    <w:rsid w:val="002B691D"/>
    <w:pPr>
      <w:spacing w:after="120"/>
    </w:pPr>
    <w:rPr>
      <w:lang w:eastAsia="x-none"/>
    </w:rPr>
  </w:style>
  <w:style w:type="character" w:customStyle="1" w:styleId="BodyTextChar1">
    <w:name w:val="Body Text Char1"/>
    <w:basedOn w:val="DefaultParagraphFont"/>
    <w:link w:val="BodyText"/>
    <w:semiHidden/>
    <w:rsid w:val="002B691D"/>
    <w:rPr>
      <w:rFonts w:ascii="Calibri" w:eastAsia="Calibri" w:hAnsi="Calibri" w:cs="Times New Roman"/>
      <w:lang w:val="ro-RO" w:eastAsia="x-none"/>
    </w:rPr>
  </w:style>
  <w:style w:type="character" w:customStyle="1" w:styleId="BodyTextChar">
    <w:name w:val="Body Text Char"/>
    <w:semiHidden/>
    <w:rsid w:val="002B691D"/>
    <w:rPr>
      <w:sz w:val="22"/>
      <w:szCs w:val="22"/>
      <w:lang w:val="ro-RO"/>
    </w:rPr>
  </w:style>
  <w:style w:type="character" w:customStyle="1" w:styleId="nota1">
    <w:name w:val="nota1"/>
    <w:rsid w:val="002B691D"/>
    <w:rPr>
      <w:b/>
      <w:bCs/>
      <w:color w:val="000000"/>
    </w:rPr>
  </w:style>
  <w:style w:type="paragraph" w:styleId="Footer">
    <w:name w:val="footer"/>
    <w:basedOn w:val="Normal"/>
    <w:link w:val="FooterChar"/>
    <w:uiPriority w:val="99"/>
    <w:rsid w:val="002B691D"/>
    <w:pPr>
      <w:tabs>
        <w:tab w:val="center" w:pos="4153"/>
        <w:tab w:val="right" w:pos="8306"/>
      </w:tabs>
      <w:spacing w:after="0" w:line="240" w:lineRule="auto"/>
    </w:pPr>
    <w:rPr>
      <w:rFonts w:ascii="Times New Roman" w:eastAsia="Times New Roman" w:hAnsi="Times New Roman"/>
      <w:sz w:val="24"/>
      <w:szCs w:val="24"/>
      <w:lang w:val="en-US"/>
    </w:rPr>
  </w:style>
  <w:style w:type="character" w:customStyle="1" w:styleId="FooterChar">
    <w:name w:val="Footer Char"/>
    <w:basedOn w:val="DefaultParagraphFont"/>
    <w:link w:val="Footer"/>
    <w:uiPriority w:val="99"/>
    <w:rsid w:val="002B691D"/>
    <w:rPr>
      <w:rFonts w:ascii="Times New Roman" w:eastAsia="Times New Roman" w:hAnsi="Times New Roman" w:cs="Times New Roman"/>
      <w:sz w:val="24"/>
      <w:szCs w:val="24"/>
    </w:rPr>
  </w:style>
  <w:style w:type="character" w:styleId="CommentReference">
    <w:name w:val="annotation reference"/>
    <w:semiHidden/>
    <w:rsid w:val="002B691D"/>
    <w:rPr>
      <w:sz w:val="16"/>
      <w:szCs w:val="16"/>
    </w:rPr>
  </w:style>
  <w:style w:type="paragraph" w:styleId="CommentText">
    <w:name w:val="annotation text"/>
    <w:basedOn w:val="Normal"/>
    <w:link w:val="CommentTextChar"/>
    <w:uiPriority w:val="99"/>
    <w:rsid w:val="002B691D"/>
    <w:rPr>
      <w:sz w:val="20"/>
      <w:szCs w:val="20"/>
    </w:rPr>
  </w:style>
  <w:style w:type="character" w:customStyle="1" w:styleId="CommentTextChar">
    <w:name w:val="Comment Text Char"/>
    <w:basedOn w:val="DefaultParagraphFont"/>
    <w:link w:val="CommentText"/>
    <w:uiPriority w:val="99"/>
    <w:rsid w:val="002B691D"/>
    <w:rPr>
      <w:rFonts w:ascii="Calibri" w:eastAsia="Calibri" w:hAnsi="Calibri" w:cs="Times New Roman"/>
      <w:sz w:val="20"/>
      <w:szCs w:val="20"/>
      <w:lang w:val="ro-RO"/>
    </w:rPr>
  </w:style>
  <w:style w:type="character" w:customStyle="1" w:styleId="scapden">
    <w:name w:val="s_cap_den"/>
    <w:rsid w:val="002B691D"/>
  </w:style>
  <w:style w:type="paragraph" w:customStyle="1" w:styleId="CharCharCharCharCharCharCharCharCharCharCaracterChar">
    <w:name w:val="Char Char Char Char Char Char Char Char Char Char Caracter Char"/>
    <w:basedOn w:val="Normal"/>
    <w:rsid w:val="002B691D"/>
    <w:pPr>
      <w:spacing w:after="160" w:line="240" w:lineRule="exact"/>
    </w:pPr>
    <w:rPr>
      <w:rFonts w:ascii="Tahoma" w:eastAsia="Times New Roman" w:hAnsi="Tahoma"/>
      <w:sz w:val="20"/>
      <w:szCs w:val="20"/>
      <w:lang w:val="en-US"/>
    </w:rPr>
  </w:style>
  <w:style w:type="paragraph" w:styleId="Title">
    <w:name w:val="Title"/>
    <w:basedOn w:val="Normal"/>
    <w:link w:val="TitleChar"/>
    <w:uiPriority w:val="10"/>
    <w:qFormat/>
    <w:rsid w:val="002B691D"/>
    <w:pPr>
      <w:spacing w:after="0" w:line="240" w:lineRule="auto"/>
      <w:jc w:val="center"/>
    </w:pPr>
    <w:rPr>
      <w:rFonts w:ascii="Arial" w:eastAsia="Times New Roman" w:hAnsi="Arial"/>
      <w:b/>
      <w:bCs/>
      <w:sz w:val="36"/>
      <w:szCs w:val="24"/>
      <w:lang w:val="en-US"/>
    </w:rPr>
  </w:style>
  <w:style w:type="character" w:customStyle="1" w:styleId="TitleChar">
    <w:name w:val="Title Char"/>
    <w:basedOn w:val="DefaultParagraphFont"/>
    <w:link w:val="Title"/>
    <w:uiPriority w:val="10"/>
    <w:rsid w:val="002B691D"/>
    <w:rPr>
      <w:rFonts w:ascii="Arial" w:eastAsia="Times New Roman" w:hAnsi="Arial" w:cs="Times New Roman"/>
      <w:b/>
      <w:bCs/>
      <w:sz w:val="36"/>
      <w:szCs w:val="24"/>
    </w:rPr>
  </w:style>
  <w:style w:type="character" w:customStyle="1" w:styleId="m6592748346651758949msofootnotereference">
    <w:name w:val="m_6592748346651758949msofootnotereference"/>
    <w:rsid w:val="002B691D"/>
  </w:style>
  <w:style w:type="paragraph" w:customStyle="1" w:styleId="Style1">
    <w:name w:val="Style 1"/>
    <w:basedOn w:val="Normal"/>
    <w:uiPriority w:val="99"/>
    <w:qFormat/>
    <w:rsid w:val="002B691D"/>
    <w:pPr>
      <w:widowControl w:val="0"/>
      <w:autoSpaceDE w:val="0"/>
      <w:autoSpaceDN w:val="0"/>
      <w:adjustRightInd w:val="0"/>
      <w:spacing w:after="0" w:line="240" w:lineRule="auto"/>
    </w:pPr>
    <w:rPr>
      <w:rFonts w:ascii="Times New Roman" w:eastAsia="Times New Roman" w:hAnsi="Times New Roman"/>
      <w:sz w:val="20"/>
      <w:szCs w:val="20"/>
      <w:lang w:val="en-US"/>
    </w:rPr>
  </w:style>
  <w:style w:type="character" w:customStyle="1" w:styleId="CharacterStyle2">
    <w:name w:val="Character Style 2"/>
    <w:uiPriority w:val="99"/>
    <w:qFormat/>
    <w:rsid w:val="002B691D"/>
    <w:rPr>
      <w:sz w:val="20"/>
    </w:rPr>
  </w:style>
  <w:style w:type="character" w:customStyle="1" w:styleId="wffiletext">
    <w:name w:val="wf_file_text"/>
    <w:rsid w:val="002B691D"/>
  </w:style>
  <w:style w:type="paragraph" w:styleId="NormalWeb">
    <w:name w:val="Normal (Web)"/>
    <w:basedOn w:val="Normal"/>
    <w:uiPriority w:val="99"/>
    <w:unhideWhenUsed/>
    <w:rsid w:val="002B691D"/>
    <w:pPr>
      <w:spacing w:after="0" w:line="240" w:lineRule="auto"/>
    </w:pPr>
    <w:rPr>
      <w:rFonts w:ascii="Times New Roman" w:eastAsia="Times New Roman" w:hAnsi="Times New Roman"/>
      <w:sz w:val="24"/>
      <w:szCs w:val="24"/>
      <w:lang w:eastAsia="ro-RO"/>
    </w:rPr>
  </w:style>
  <w:style w:type="paragraph" w:styleId="ListParagraph">
    <w:name w:val="List Paragraph"/>
    <w:aliases w:val="Listă colorată - Accentuare 11,Citation List,Forth level,List Paragraph111,Antes de enumeración,Outlines a.b.c.,Akapit z listą BS,List_Paragraph,Multilevel para_II,GIZ List Paragraph,Liststycke SKL,En tête 1,PDP DOCUMENT SUBTITLE,Dot pt"/>
    <w:basedOn w:val="Normal"/>
    <w:link w:val="ListParagraphChar"/>
    <w:uiPriority w:val="34"/>
    <w:qFormat/>
    <w:rsid w:val="002B691D"/>
    <w:pPr>
      <w:ind w:left="708"/>
    </w:pPr>
  </w:style>
  <w:style w:type="character" w:customStyle="1" w:styleId="panchor">
    <w:name w:val="panchor"/>
    <w:rsid w:val="002B691D"/>
  </w:style>
  <w:style w:type="character" w:styleId="FollowedHyperlink">
    <w:name w:val="FollowedHyperlink"/>
    <w:uiPriority w:val="99"/>
    <w:semiHidden/>
    <w:unhideWhenUsed/>
    <w:rsid w:val="002B691D"/>
    <w:rPr>
      <w:color w:val="800080"/>
      <w:u w:val="single"/>
    </w:rPr>
  </w:style>
  <w:style w:type="table" w:styleId="TableGrid">
    <w:name w:val="Table Grid"/>
    <w:basedOn w:val="TableNormal"/>
    <w:uiPriority w:val="39"/>
    <w:rsid w:val="002B69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2B691D"/>
    <w:pPr>
      <w:autoSpaceDE w:val="0"/>
      <w:autoSpaceDN w:val="0"/>
      <w:adjustRightInd w:val="0"/>
      <w:spacing w:after="0" w:line="240" w:lineRule="auto"/>
    </w:pPr>
    <w:rPr>
      <w:rFonts w:ascii="EUAlbertina" w:hAnsi="EUAlbertina"/>
      <w:sz w:val="24"/>
      <w:szCs w:val="24"/>
      <w:lang w:eastAsia="ro-RO"/>
    </w:rPr>
  </w:style>
  <w:style w:type="paragraph" w:customStyle="1" w:styleId="CM3">
    <w:name w:val="CM3"/>
    <w:basedOn w:val="Normal"/>
    <w:next w:val="Normal"/>
    <w:uiPriority w:val="99"/>
    <w:rsid w:val="002B691D"/>
    <w:pPr>
      <w:autoSpaceDE w:val="0"/>
      <w:autoSpaceDN w:val="0"/>
      <w:adjustRightInd w:val="0"/>
      <w:spacing w:after="0" w:line="240" w:lineRule="auto"/>
    </w:pPr>
    <w:rPr>
      <w:rFonts w:ascii="EUAlbertina" w:hAnsi="EUAlbertina"/>
      <w:sz w:val="24"/>
      <w:szCs w:val="24"/>
      <w:lang w:eastAsia="ro-RO"/>
    </w:rPr>
  </w:style>
  <w:style w:type="paragraph" w:customStyle="1" w:styleId="CM4">
    <w:name w:val="CM4"/>
    <w:basedOn w:val="Normal"/>
    <w:next w:val="Normal"/>
    <w:uiPriority w:val="99"/>
    <w:rsid w:val="002B691D"/>
    <w:pPr>
      <w:autoSpaceDE w:val="0"/>
      <w:autoSpaceDN w:val="0"/>
      <w:adjustRightInd w:val="0"/>
      <w:spacing w:after="0" w:line="240" w:lineRule="auto"/>
    </w:pPr>
    <w:rPr>
      <w:rFonts w:ascii="EUAlbertina" w:hAnsi="EUAlbertina"/>
      <w:sz w:val="24"/>
      <w:szCs w:val="24"/>
      <w:lang w:eastAsia="ro-RO"/>
    </w:rPr>
  </w:style>
  <w:style w:type="character" w:customStyle="1" w:styleId="italic1">
    <w:name w:val="italic1"/>
    <w:rsid w:val="002B691D"/>
    <w:rPr>
      <w:i/>
      <w:iCs/>
    </w:rPr>
  </w:style>
  <w:style w:type="paragraph" w:customStyle="1" w:styleId="normal2">
    <w:name w:val="normal2"/>
    <w:basedOn w:val="Normal"/>
    <w:rsid w:val="002B691D"/>
    <w:pPr>
      <w:spacing w:before="120" w:after="0" w:line="312" w:lineRule="atLeast"/>
      <w:jc w:val="both"/>
    </w:pPr>
    <w:rPr>
      <w:rFonts w:ascii="Times New Roman" w:eastAsia="Times New Roman" w:hAnsi="Times New Roman"/>
      <w:sz w:val="24"/>
      <w:szCs w:val="24"/>
      <w:lang w:eastAsia="ro-RO"/>
    </w:rPr>
  </w:style>
  <w:style w:type="paragraph" w:customStyle="1" w:styleId="Standard">
    <w:name w:val="Standard"/>
    <w:rsid w:val="002B691D"/>
    <w:pPr>
      <w:suppressAutoHyphens/>
      <w:autoSpaceDN w:val="0"/>
      <w:spacing w:line="254" w:lineRule="auto"/>
      <w:textAlignment w:val="baseline"/>
    </w:pPr>
    <w:rPr>
      <w:rFonts w:ascii="Calibri" w:eastAsia="Calibri" w:hAnsi="Calibri" w:cs="F"/>
      <w:color w:val="00000A"/>
      <w:kern w:val="3"/>
      <w:lang w:val="ro-RO"/>
    </w:rPr>
  </w:style>
  <w:style w:type="paragraph" w:styleId="EndnoteText">
    <w:name w:val="endnote text"/>
    <w:basedOn w:val="Normal"/>
    <w:link w:val="EndnoteTextChar"/>
    <w:uiPriority w:val="99"/>
    <w:semiHidden/>
    <w:unhideWhenUsed/>
    <w:rsid w:val="002B691D"/>
    <w:rPr>
      <w:sz w:val="20"/>
      <w:szCs w:val="20"/>
    </w:rPr>
  </w:style>
  <w:style w:type="character" w:customStyle="1" w:styleId="EndnoteTextChar">
    <w:name w:val="Endnote Text Char"/>
    <w:basedOn w:val="DefaultParagraphFont"/>
    <w:link w:val="EndnoteText"/>
    <w:uiPriority w:val="99"/>
    <w:semiHidden/>
    <w:rsid w:val="002B691D"/>
    <w:rPr>
      <w:rFonts w:ascii="Calibri" w:eastAsia="Calibri" w:hAnsi="Calibri" w:cs="Times New Roman"/>
      <w:sz w:val="20"/>
      <w:szCs w:val="20"/>
      <w:lang w:val="ro-RO"/>
    </w:rPr>
  </w:style>
  <w:style w:type="character" w:styleId="EndnoteReference">
    <w:name w:val="endnote reference"/>
    <w:uiPriority w:val="99"/>
    <w:semiHidden/>
    <w:unhideWhenUsed/>
    <w:rsid w:val="002B691D"/>
    <w:rPr>
      <w:vertAlign w:val="superscript"/>
    </w:rPr>
  </w:style>
  <w:style w:type="character" w:customStyle="1" w:styleId="apple-style-span">
    <w:name w:val="apple-style-span"/>
    <w:basedOn w:val="DefaultParagraphFont"/>
    <w:rsid w:val="002B691D"/>
  </w:style>
  <w:style w:type="paragraph" w:styleId="FootnoteText">
    <w:name w:val="footnote text"/>
    <w:basedOn w:val="Normal"/>
    <w:link w:val="FootnoteTextChar"/>
    <w:uiPriority w:val="99"/>
    <w:rsid w:val="002B691D"/>
    <w:pPr>
      <w:spacing w:after="0" w:line="240" w:lineRule="auto"/>
    </w:pPr>
    <w:rPr>
      <w:rFonts w:ascii="Times New Roman" w:eastAsia="Times New Roman" w:hAnsi="Times New Roman"/>
      <w:sz w:val="20"/>
      <w:szCs w:val="20"/>
      <w:lang w:val="en-GB"/>
    </w:rPr>
  </w:style>
  <w:style w:type="character" w:customStyle="1" w:styleId="FootnoteTextChar">
    <w:name w:val="Footnote Text Char"/>
    <w:basedOn w:val="DefaultParagraphFont"/>
    <w:link w:val="FootnoteText"/>
    <w:uiPriority w:val="99"/>
    <w:rsid w:val="002B691D"/>
    <w:rPr>
      <w:rFonts w:ascii="Times New Roman" w:eastAsia="Times New Roman" w:hAnsi="Times New Roman" w:cs="Times New Roman"/>
      <w:sz w:val="20"/>
      <w:szCs w:val="20"/>
      <w:lang w:val="en-GB"/>
    </w:rPr>
  </w:style>
  <w:style w:type="character" w:styleId="FootnoteReference">
    <w:name w:val="footnote reference"/>
    <w:aliases w:val="SUPERS Char1 Char1 Char Char Char,BVI fnr Char1 Char Char Char Char,Footnote symbol Char1 Char Char Char Char,numar nota subsol Char1 Char Char Char Char,SUPERS Char Char Char1 Char Char Char Char,E"/>
    <w:link w:val="SUPERSChar1Char1CharChar"/>
    <w:uiPriority w:val="99"/>
    <w:rsid w:val="002B691D"/>
    <w:rPr>
      <w:vertAlign w:val="superscript"/>
    </w:rPr>
  </w:style>
  <w:style w:type="paragraph" w:customStyle="1" w:styleId="SUPERSChar1Char1CharChar">
    <w:name w:val="SUPERS Char1 Char1 Char Char"/>
    <w:aliases w:val="BVI fnr Char1 Char Char Char,Footnote symbol Char1 Char Char Char,numar nota subsol Char1 Char Char Char,SUPERS Char Char Char1 Char Char Char,SUPERS Char1,BVI fnr Char1"/>
    <w:basedOn w:val="Normal"/>
    <w:next w:val="Normal"/>
    <w:link w:val="FootnoteReference"/>
    <w:uiPriority w:val="99"/>
    <w:rsid w:val="002B691D"/>
    <w:pPr>
      <w:spacing w:after="160" w:line="240" w:lineRule="exact"/>
    </w:pPr>
    <w:rPr>
      <w:rFonts w:asciiTheme="minorHAnsi" w:eastAsiaTheme="minorHAnsi" w:hAnsiTheme="minorHAnsi" w:cstheme="minorBidi"/>
      <w:vertAlign w:val="superscript"/>
      <w:lang w:val="en-US"/>
    </w:rPr>
  </w:style>
  <w:style w:type="character" w:customStyle="1" w:styleId="spar">
    <w:name w:val="s_par"/>
    <w:basedOn w:val="DefaultParagraphFont"/>
    <w:rsid w:val="002B691D"/>
  </w:style>
  <w:style w:type="character" w:customStyle="1" w:styleId="ListParagraphChar">
    <w:name w:val="List Paragraph Char"/>
    <w:aliases w:val="Listă colorată - Accentuare 11 Char,Citation List Char,Forth level Char,List Paragraph111 Char,Antes de enumeración Char,Outlines a.b.c. Char,Akapit z listą BS Char,List_Paragraph Char,Multilevel para_II Char,GIZ List Paragraph Char"/>
    <w:link w:val="ListParagraph"/>
    <w:uiPriority w:val="34"/>
    <w:qFormat/>
    <w:rsid w:val="002B691D"/>
    <w:rPr>
      <w:rFonts w:ascii="Calibri" w:eastAsia="Calibri" w:hAnsi="Calibri" w:cs="Times New Roman"/>
      <w:lang w:val="ro-RO"/>
    </w:rPr>
  </w:style>
  <w:style w:type="paragraph" w:styleId="NoSpacing">
    <w:name w:val="No Spacing"/>
    <w:uiPriority w:val="1"/>
    <w:qFormat/>
    <w:rsid w:val="002B691D"/>
    <w:pPr>
      <w:spacing w:after="0" w:line="240" w:lineRule="auto"/>
    </w:pPr>
    <w:rPr>
      <w:rFonts w:ascii="Calibri" w:eastAsia="Calibri" w:hAnsi="Calibri" w:cs="Times New Roman"/>
      <w:lang w:val="ro-RO"/>
    </w:rPr>
  </w:style>
  <w:style w:type="paragraph" w:customStyle="1" w:styleId="Default">
    <w:name w:val="Default"/>
    <w:rsid w:val="002B691D"/>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character" w:customStyle="1" w:styleId="UnresolvedMention1">
    <w:name w:val="Unresolved Mention1"/>
    <w:basedOn w:val="DefaultParagraphFont"/>
    <w:uiPriority w:val="99"/>
    <w:semiHidden/>
    <w:unhideWhenUsed/>
    <w:rsid w:val="0097452C"/>
    <w:rPr>
      <w:color w:val="605E5C"/>
      <w:shd w:val="clear" w:color="auto" w:fill="E1DFDD"/>
    </w:rPr>
  </w:style>
  <w:style w:type="character" w:customStyle="1" w:styleId="muxgbd">
    <w:name w:val="muxgbd"/>
    <w:basedOn w:val="DefaultParagraphFont"/>
    <w:rsid w:val="005C34AF"/>
  </w:style>
  <w:style w:type="character" w:customStyle="1" w:styleId="MeniuneNerezolvat1">
    <w:name w:val="Mențiune Nerezolvat1"/>
    <w:basedOn w:val="DefaultParagraphFont"/>
    <w:uiPriority w:val="99"/>
    <w:semiHidden/>
    <w:unhideWhenUsed/>
    <w:rsid w:val="00CC48B3"/>
    <w:rPr>
      <w:color w:val="605E5C"/>
      <w:shd w:val="clear" w:color="auto" w:fill="E1DFDD"/>
    </w:rPr>
  </w:style>
  <w:style w:type="character" w:customStyle="1" w:styleId="Heading1Char">
    <w:name w:val="Heading 1 Char"/>
    <w:basedOn w:val="DefaultParagraphFont"/>
    <w:link w:val="Heading1"/>
    <w:uiPriority w:val="9"/>
    <w:rsid w:val="00487587"/>
    <w:rPr>
      <w:rFonts w:asciiTheme="majorHAnsi" w:eastAsiaTheme="majorEastAsia" w:hAnsiTheme="majorHAnsi" w:cstheme="majorBidi"/>
      <w:color w:val="2F5496" w:themeColor="accent1" w:themeShade="BF"/>
      <w:sz w:val="32"/>
      <w:szCs w:val="32"/>
      <w:lang w:val="ro-RO"/>
    </w:rPr>
  </w:style>
  <w:style w:type="table" w:customStyle="1" w:styleId="TableGrid1">
    <w:name w:val="Table Grid1"/>
    <w:basedOn w:val="TableNormal"/>
    <w:next w:val="TableGrid"/>
    <w:uiPriority w:val="59"/>
    <w:rsid w:val="00CB7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6BC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F6BC0"/>
    <w:rPr>
      <w:rFonts w:ascii="Calibri" w:eastAsia="Calibri" w:hAnsi="Calibri" w:cs="Times New Roman"/>
      <w:lang w:val="ro-RO"/>
    </w:rPr>
  </w:style>
  <w:style w:type="character" w:customStyle="1" w:styleId="UnresolvedMention2">
    <w:name w:val="Unresolved Mention2"/>
    <w:basedOn w:val="DefaultParagraphFont"/>
    <w:uiPriority w:val="99"/>
    <w:semiHidden/>
    <w:unhideWhenUsed/>
    <w:rsid w:val="007E074F"/>
    <w:rPr>
      <w:color w:val="605E5C"/>
      <w:shd w:val="clear" w:color="auto" w:fill="E1DFDD"/>
    </w:rPr>
  </w:style>
  <w:style w:type="paragraph" w:styleId="Revision">
    <w:name w:val="Revision"/>
    <w:hidden/>
    <w:uiPriority w:val="99"/>
    <w:semiHidden/>
    <w:rsid w:val="00437E66"/>
    <w:pPr>
      <w:spacing w:after="0" w:line="240" w:lineRule="auto"/>
    </w:pPr>
    <w:rPr>
      <w:rFonts w:ascii="Calibri" w:eastAsia="Calibri" w:hAnsi="Calibri" w:cs="Times New Roman"/>
      <w:lang w:val="ro-RO"/>
    </w:rPr>
  </w:style>
  <w:style w:type="paragraph" w:styleId="CommentSubject">
    <w:name w:val="annotation subject"/>
    <w:basedOn w:val="CommentText"/>
    <w:next w:val="CommentText"/>
    <w:link w:val="CommentSubjectChar"/>
    <w:uiPriority w:val="99"/>
    <w:semiHidden/>
    <w:unhideWhenUsed/>
    <w:rsid w:val="008330CA"/>
    <w:pPr>
      <w:spacing w:line="240" w:lineRule="auto"/>
    </w:pPr>
    <w:rPr>
      <w:b/>
      <w:bCs/>
    </w:rPr>
  </w:style>
  <w:style w:type="character" w:customStyle="1" w:styleId="CommentSubjectChar">
    <w:name w:val="Comment Subject Char"/>
    <w:basedOn w:val="CommentTextChar"/>
    <w:link w:val="CommentSubject"/>
    <w:uiPriority w:val="99"/>
    <w:semiHidden/>
    <w:rsid w:val="008330CA"/>
    <w:rPr>
      <w:rFonts w:ascii="Calibri" w:eastAsia="Calibri" w:hAnsi="Calibri" w:cs="Times New Roman"/>
      <w:b/>
      <w:bCs/>
      <w:sz w:val="20"/>
      <w:szCs w:val="20"/>
      <w:lang w:val="ro-RO"/>
    </w:rPr>
  </w:style>
  <w:style w:type="character" w:customStyle="1" w:styleId="UnresolvedMention3">
    <w:name w:val="Unresolved Mention3"/>
    <w:basedOn w:val="DefaultParagraphFont"/>
    <w:uiPriority w:val="99"/>
    <w:semiHidden/>
    <w:unhideWhenUsed/>
    <w:rsid w:val="00F1618D"/>
    <w:rPr>
      <w:color w:val="605E5C"/>
      <w:shd w:val="clear" w:color="auto" w:fill="E1DFDD"/>
    </w:rPr>
  </w:style>
  <w:style w:type="table" w:styleId="LightList-Accent1">
    <w:name w:val="Light List Accent 1"/>
    <w:basedOn w:val="TableNormal"/>
    <w:uiPriority w:val="61"/>
    <w:rsid w:val="00BA146A"/>
    <w:pPr>
      <w:spacing w:after="0" w:line="240" w:lineRule="auto"/>
    </w:pPr>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rvts8">
    <w:name w:val="rvts8"/>
    <w:basedOn w:val="DefaultParagraphFont"/>
    <w:rsid w:val="00846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928399">
      <w:bodyDiv w:val="1"/>
      <w:marLeft w:val="0"/>
      <w:marRight w:val="0"/>
      <w:marTop w:val="0"/>
      <w:marBottom w:val="0"/>
      <w:divBdr>
        <w:top w:val="none" w:sz="0" w:space="0" w:color="auto"/>
        <w:left w:val="none" w:sz="0" w:space="0" w:color="auto"/>
        <w:bottom w:val="none" w:sz="0" w:space="0" w:color="auto"/>
        <w:right w:val="none" w:sz="0" w:space="0" w:color="auto"/>
      </w:divBdr>
    </w:div>
    <w:div w:id="219682209">
      <w:bodyDiv w:val="1"/>
      <w:marLeft w:val="0"/>
      <w:marRight w:val="0"/>
      <w:marTop w:val="0"/>
      <w:marBottom w:val="0"/>
      <w:divBdr>
        <w:top w:val="none" w:sz="0" w:space="0" w:color="auto"/>
        <w:left w:val="none" w:sz="0" w:space="0" w:color="auto"/>
        <w:bottom w:val="none" w:sz="0" w:space="0" w:color="auto"/>
        <w:right w:val="none" w:sz="0" w:space="0" w:color="auto"/>
      </w:divBdr>
    </w:div>
    <w:div w:id="379286813">
      <w:bodyDiv w:val="1"/>
      <w:marLeft w:val="0"/>
      <w:marRight w:val="0"/>
      <w:marTop w:val="0"/>
      <w:marBottom w:val="0"/>
      <w:divBdr>
        <w:top w:val="none" w:sz="0" w:space="0" w:color="auto"/>
        <w:left w:val="none" w:sz="0" w:space="0" w:color="auto"/>
        <w:bottom w:val="none" w:sz="0" w:space="0" w:color="auto"/>
        <w:right w:val="none" w:sz="0" w:space="0" w:color="auto"/>
      </w:divBdr>
    </w:div>
    <w:div w:id="491607619">
      <w:bodyDiv w:val="1"/>
      <w:marLeft w:val="0"/>
      <w:marRight w:val="0"/>
      <w:marTop w:val="0"/>
      <w:marBottom w:val="0"/>
      <w:divBdr>
        <w:top w:val="none" w:sz="0" w:space="0" w:color="auto"/>
        <w:left w:val="none" w:sz="0" w:space="0" w:color="auto"/>
        <w:bottom w:val="none" w:sz="0" w:space="0" w:color="auto"/>
        <w:right w:val="none" w:sz="0" w:space="0" w:color="auto"/>
      </w:divBdr>
    </w:div>
    <w:div w:id="711882643">
      <w:bodyDiv w:val="1"/>
      <w:marLeft w:val="0"/>
      <w:marRight w:val="0"/>
      <w:marTop w:val="0"/>
      <w:marBottom w:val="0"/>
      <w:divBdr>
        <w:top w:val="none" w:sz="0" w:space="0" w:color="auto"/>
        <w:left w:val="none" w:sz="0" w:space="0" w:color="auto"/>
        <w:bottom w:val="none" w:sz="0" w:space="0" w:color="auto"/>
        <w:right w:val="none" w:sz="0" w:space="0" w:color="auto"/>
      </w:divBdr>
    </w:div>
    <w:div w:id="861238599">
      <w:bodyDiv w:val="1"/>
      <w:marLeft w:val="0"/>
      <w:marRight w:val="0"/>
      <w:marTop w:val="0"/>
      <w:marBottom w:val="0"/>
      <w:divBdr>
        <w:top w:val="none" w:sz="0" w:space="0" w:color="auto"/>
        <w:left w:val="none" w:sz="0" w:space="0" w:color="auto"/>
        <w:bottom w:val="none" w:sz="0" w:space="0" w:color="auto"/>
        <w:right w:val="none" w:sz="0" w:space="0" w:color="auto"/>
      </w:divBdr>
    </w:div>
    <w:div w:id="935748258">
      <w:bodyDiv w:val="1"/>
      <w:marLeft w:val="0"/>
      <w:marRight w:val="0"/>
      <w:marTop w:val="0"/>
      <w:marBottom w:val="0"/>
      <w:divBdr>
        <w:top w:val="none" w:sz="0" w:space="0" w:color="auto"/>
        <w:left w:val="none" w:sz="0" w:space="0" w:color="auto"/>
        <w:bottom w:val="none" w:sz="0" w:space="0" w:color="auto"/>
        <w:right w:val="none" w:sz="0" w:space="0" w:color="auto"/>
      </w:divBdr>
    </w:div>
    <w:div w:id="940990963">
      <w:bodyDiv w:val="1"/>
      <w:marLeft w:val="0"/>
      <w:marRight w:val="0"/>
      <w:marTop w:val="0"/>
      <w:marBottom w:val="0"/>
      <w:divBdr>
        <w:top w:val="none" w:sz="0" w:space="0" w:color="auto"/>
        <w:left w:val="none" w:sz="0" w:space="0" w:color="auto"/>
        <w:bottom w:val="none" w:sz="0" w:space="0" w:color="auto"/>
        <w:right w:val="none" w:sz="0" w:space="0" w:color="auto"/>
      </w:divBdr>
    </w:div>
    <w:div w:id="1053654172">
      <w:bodyDiv w:val="1"/>
      <w:marLeft w:val="0"/>
      <w:marRight w:val="0"/>
      <w:marTop w:val="0"/>
      <w:marBottom w:val="0"/>
      <w:divBdr>
        <w:top w:val="none" w:sz="0" w:space="0" w:color="auto"/>
        <w:left w:val="none" w:sz="0" w:space="0" w:color="auto"/>
        <w:bottom w:val="none" w:sz="0" w:space="0" w:color="auto"/>
        <w:right w:val="none" w:sz="0" w:space="0" w:color="auto"/>
      </w:divBdr>
    </w:div>
    <w:div w:id="1147938091">
      <w:bodyDiv w:val="1"/>
      <w:marLeft w:val="0"/>
      <w:marRight w:val="0"/>
      <w:marTop w:val="0"/>
      <w:marBottom w:val="0"/>
      <w:divBdr>
        <w:top w:val="none" w:sz="0" w:space="0" w:color="auto"/>
        <w:left w:val="none" w:sz="0" w:space="0" w:color="auto"/>
        <w:bottom w:val="none" w:sz="0" w:space="0" w:color="auto"/>
        <w:right w:val="none" w:sz="0" w:space="0" w:color="auto"/>
      </w:divBdr>
    </w:div>
    <w:div w:id="1176925253">
      <w:bodyDiv w:val="1"/>
      <w:marLeft w:val="0"/>
      <w:marRight w:val="0"/>
      <w:marTop w:val="0"/>
      <w:marBottom w:val="0"/>
      <w:divBdr>
        <w:top w:val="none" w:sz="0" w:space="0" w:color="auto"/>
        <w:left w:val="none" w:sz="0" w:space="0" w:color="auto"/>
        <w:bottom w:val="none" w:sz="0" w:space="0" w:color="auto"/>
        <w:right w:val="none" w:sz="0" w:space="0" w:color="auto"/>
      </w:divBdr>
    </w:div>
    <w:div w:id="1334724579">
      <w:bodyDiv w:val="1"/>
      <w:marLeft w:val="0"/>
      <w:marRight w:val="0"/>
      <w:marTop w:val="0"/>
      <w:marBottom w:val="0"/>
      <w:divBdr>
        <w:top w:val="none" w:sz="0" w:space="0" w:color="auto"/>
        <w:left w:val="none" w:sz="0" w:space="0" w:color="auto"/>
        <w:bottom w:val="none" w:sz="0" w:space="0" w:color="auto"/>
        <w:right w:val="none" w:sz="0" w:space="0" w:color="auto"/>
      </w:divBdr>
    </w:div>
    <w:div w:id="1450663190">
      <w:bodyDiv w:val="1"/>
      <w:marLeft w:val="0"/>
      <w:marRight w:val="0"/>
      <w:marTop w:val="0"/>
      <w:marBottom w:val="0"/>
      <w:divBdr>
        <w:top w:val="none" w:sz="0" w:space="0" w:color="auto"/>
        <w:left w:val="none" w:sz="0" w:space="0" w:color="auto"/>
        <w:bottom w:val="none" w:sz="0" w:space="0" w:color="auto"/>
        <w:right w:val="none" w:sz="0" w:space="0" w:color="auto"/>
      </w:divBdr>
    </w:div>
    <w:div w:id="1465461550">
      <w:bodyDiv w:val="1"/>
      <w:marLeft w:val="0"/>
      <w:marRight w:val="0"/>
      <w:marTop w:val="0"/>
      <w:marBottom w:val="0"/>
      <w:divBdr>
        <w:top w:val="none" w:sz="0" w:space="0" w:color="auto"/>
        <w:left w:val="none" w:sz="0" w:space="0" w:color="auto"/>
        <w:bottom w:val="none" w:sz="0" w:space="0" w:color="auto"/>
        <w:right w:val="none" w:sz="0" w:space="0" w:color="auto"/>
      </w:divBdr>
    </w:div>
    <w:div w:id="1475483222">
      <w:bodyDiv w:val="1"/>
      <w:marLeft w:val="0"/>
      <w:marRight w:val="0"/>
      <w:marTop w:val="0"/>
      <w:marBottom w:val="0"/>
      <w:divBdr>
        <w:top w:val="none" w:sz="0" w:space="0" w:color="auto"/>
        <w:left w:val="none" w:sz="0" w:space="0" w:color="auto"/>
        <w:bottom w:val="none" w:sz="0" w:space="0" w:color="auto"/>
        <w:right w:val="none" w:sz="0" w:space="0" w:color="auto"/>
      </w:divBdr>
    </w:div>
    <w:div w:id="1493445903">
      <w:bodyDiv w:val="1"/>
      <w:marLeft w:val="0"/>
      <w:marRight w:val="0"/>
      <w:marTop w:val="0"/>
      <w:marBottom w:val="0"/>
      <w:divBdr>
        <w:top w:val="none" w:sz="0" w:space="0" w:color="auto"/>
        <w:left w:val="none" w:sz="0" w:space="0" w:color="auto"/>
        <w:bottom w:val="none" w:sz="0" w:space="0" w:color="auto"/>
        <w:right w:val="none" w:sz="0" w:space="0" w:color="auto"/>
      </w:divBdr>
    </w:div>
    <w:div w:id="1527601815">
      <w:bodyDiv w:val="1"/>
      <w:marLeft w:val="0"/>
      <w:marRight w:val="0"/>
      <w:marTop w:val="0"/>
      <w:marBottom w:val="0"/>
      <w:divBdr>
        <w:top w:val="none" w:sz="0" w:space="0" w:color="auto"/>
        <w:left w:val="none" w:sz="0" w:space="0" w:color="auto"/>
        <w:bottom w:val="none" w:sz="0" w:space="0" w:color="auto"/>
        <w:right w:val="none" w:sz="0" w:space="0" w:color="auto"/>
      </w:divBdr>
    </w:div>
    <w:div w:id="1597323280">
      <w:bodyDiv w:val="1"/>
      <w:marLeft w:val="0"/>
      <w:marRight w:val="0"/>
      <w:marTop w:val="0"/>
      <w:marBottom w:val="0"/>
      <w:divBdr>
        <w:top w:val="none" w:sz="0" w:space="0" w:color="auto"/>
        <w:left w:val="none" w:sz="0" w:space="0" w:color="auto"/>
        <w:bottom w:val="none" w:sz="0" w:space="0" w:color="auto"/>
        <w:right w:val="none" w:sz="0" w:space="0" w:color="auto"/>
      </w:divBdr>
    </w:div>
    <w:div w:id="1657146679">
      <w:bodyDiv w:val="1"/>
      <w:marLeft w:val="0"/>
      <w:marRight w:val="0"/>
      <w:marTop w:val="0"/>
      <w:marBottom w:val="0"/>
      <w:divBdr>
        <w:top w:val="none" w:sz="0" w:space="0" w:color="auto"/>
        <w:left w:val="none" w:sz="0" w:space="0" w:color="auto"/>
        <w:bottom w:val="none" w:sz="0" w:space="0" w:color="auto"/>
        <w:right w:val="none" w:sz="0" w:space="0" w:color="auto"/>
      </w:divBdr>
    </w:div>
    <w:div w:id="1669672606">
      <w:bodyDiv w:val="1"/>
      <w:marLeft w:val="0"/>
      <w:marRight w:val="0"/>
      <w:marTop w:val="0"/>
      <w:marBottom w:val="0"/>
      <w:divBdr>
        <w:top w:val="none" w:sz="0" w:space="0" w:color="auto"/>
        <w:left w:val="none" w:sz="0" w:space="0" w:color="auto"/>
        <w:bottom w:val="none" w:sz="0" w:space="0" w:color="auto"/>
        <w:right w:val="none" w:sz="0" w:space="0" w:color="auto"/>
      </w:divBdr>
    </w:div>
    <w:div w:id="1881746682">
      <w:bodyDiv w:val="1"/>
      <w:marLeft w:val="0"/>
      <w:marRight w:val="0"/>
      <w:marTop w:val="0"/>
      <w:marBottom w:val="0"/>
      <w:divBdr>
        <w:top w:val="none" w:sz="0" w:space="0" w:color="auto"/>
        <w:left w:val="none" w:sz="0" w:space="0" w:color="auto"/>
        <w:bottom w:val="none" w:sz="0" w:space="0" w:color="auto"/>
        <w:right w:val="none" w:sz="0" w:space="0" w:color="auto"/>
      </w:divBdr>
    </w:div>
    <w:div w:id="1888712342">
      <w:bodyDiv w:val="1"/>
      <w:marLeft w:val="0"/>
      <w:marRight w:val="0"/>
      <w:marTop w:val="0"/>
      <w:marBottom w:val="0"/>
      <w:divBdr>
        <w:top w:val="none" w:sz="0" w:space="0" w:color="auto"/>
        <w:left w:val="none" w:sz="0" w:space="0" w:color="auto"/>
        <w:bottom w:val="none" w:sz="0" w:space="0" w:color="auto"/>
        <w:right w:val="none" w:sz="0" w:space="0" w:color="auto"/>
      </w:divBdr>
    </w:div>
    <w:div w:id="1914198132">
      <w:bodyDiv w:val="1"/>
      <w:marLeft w:val="0"/>
      <w:marRight w:val="0"/>
      <w:marTop w:val="0"/>
      <w:marBottom w:val="0"/>
      <w:divBdr>
        <w:top w:val="none" w:sz="0" w:space="0" w:color="auto"/>
        <w:left w:val="none" w:sz="0" w:space="0" w:color="auto"/>
        <w:bottom w:val="none" w:sz="0" w:space="0" w:color="auto"/>
        <w:right w:val="none" w:sz="0" w:space="0" w:color="auto"/>
      </w:divBdr>
    </w:div>
    <w:div w:id="1940411783">
      <w:bodyDiv w:val="1"/>
      <w:marLeft w:val="0"/>
      <w:marRight w:val="0"/>
      <w:marTop w:val="0"/>
      <w:marBottom w:val="0"/>
      <w:divBdr>
        <w:top w:val="none" w:sz="0" w:space="0" w:color="auto"/>
        <w:left w:val="none" w:sz="0" w:space="0" w:color="auto"/>
        <w:bottom w:val="none" w:sz="0" w:space="0" w:color="auto"/>
        <w:right w:val="none" w:sz="0" w:space="0" w:color="auto"/>
      </w:divBdr>
    </w:div>
    <w:div w:id="2101487652">
      <w:bodyDiv w:val="1"/>
      <w:marLeft w:val="0"/>
      <w:marRight w:val="0"/>
      <w:marTop w:val="0"/>
      <w:marBottom w:val="0"/>
      <w:divBdr>
        <w:top w:val="none" w:sz="0" w:space="0" w:color="auto"/>
        <w:left w:val="none" w:sz="0" w:space="0" w:color="auto"/>
        <w:bottom w:val="none" w:sz="0" w:space="0" w:color="auto"/>
        <w:right w:val="none" w:sz="0" w:space="0" w:color="auto"/>
      </w:divBdr>
    </w:div>
    <w:div w:id="2111386315">
      <w:bodyDiv w:val="1"/>
      <w:marLeft w:val="0"/>
      <w:marRight w:val="0"/>
      <w:marTop w:val="0"/>
      <w:marBottom w:val="0"/>
      <w:divBdr>
        <w:top w:val="none" w:sz="0" w:space="0" w:color="auto"/>
        <w:left w:val="none" w:sz="0" w:space="0" w:color="auto"/>
        <w:bottom w:val="none" w:sz="0" w:space="0" w:color="auto"/>
        <w:right w:val="none" w:sz="0" w:space="0" w:color="auto"/>
      </w:divBdr>
    </w:div>
    <w:div w:id="2115974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ro/ro/guvernul/cabinetul-de-ministri/viceprim-ministru-ministru-ministerul-finantelo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33686-B43B-485E-917E-0E04EDAD7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2506</Words>
  <Characters>14537</Characters>
  <Application>Microsoft Office Word</Application>
  <DocSecurity>0</DocSecurity>
  <Lines>121</Lines>
  <Paragraphs>34</Paragraphs>
  <ScaleCrop>false</ScaleCrop>
  <Company/>
  <LinksUpToDate>false</LinksUpToDate>
  <CharactersWithSpaces>17009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2026-01-14T14:40:00Z</dcterms:created>
  <dcterms:modified xsi:type="dcterms:W3CDTF">2026-01-14T14:40:00Z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02c33940-2301-40dc-bfa9-66e02f59fe37</vt:lpwstr>
  </property>
</Properties>
</file>