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590A" w14:textId="77777777" w:rsidR="00AD5EB5" w:rsidRPr="00632ABF" w:rsidRDefault="00AD5EB5" w:rsidP="00632ABF">
      <w:pPr>
        <w:spacing w:after="0"/>
        <w:jc w:val="center"/>
        <w:rPr>
          <w:rFonts w:ascii="Times New Roman" w:hAnsi="Times New Roman"/>
          <w:b/>
          <w:bCs/>
          <w:sz w:val="24"/>
          <w:szCs w:val="24"/>
          <w:lang w:val="ro-RO"/>
        </w:rPr>
      </w:pPr>
      <w:r w:rsidRPr="00632ABF">
        <w:rPr>
          <w:rFonts w:ascii="Times New Roman" w:hAnsi="Times New Roman"/>
          <w:b/>
          <w:bCs/>
          <w:sz w:val="24"/>
          <w:szCs w:val="24"/>
          <w:lang w:val="ro-RO"/>
        </w:rPr>
        <w:t xml:space="preserve">Rezoluția Consiliului Național al Partidului Național Liberal </w:t>
      </w:r>
    </w:p>
    <w:p w14:paraId="7D11F828" w14:textId="11A40F40" w:rsidR="00376349" w:rsidRPr="00632ABF" w:rsidRDefault="00AD5EB5" w:rsidP="00632ABF">
      <w:pPr>
        <w:spacing w:after="0"/>
        <w:jc w:val="center"/>
        <w:rPr>
          <w:rFonts w:ascii="Times New Roman" w:hAnsi="Times New Roman"/>
          <w:b/>
          <w:bCs/>
          <w:sz w:val="24"/>
          <w:szCs w:val="24"/>
          <w:lang w:val="ro-RO"/>
        </w:rPr>
      </w:pPr>
      <w:r w:rsidRPr="00632ABF">
        <w:rPr>
          <w:rFonts w:ascii="Times New Roman" w:hAnsi="Times New Roman"/>
          <w:b/>
          <w:bCs/>
          <w:sz w:val="24"/>
          <w:szCs w:val="24"/>
          <w:lang w:val="ro-RO"/>
        </w:rPr>
        <w:t>privind menținerea stabilității și respingerea extremismului politic</w:t>
      </w:r>
    </w:p>
    <w:p w14:paraId="7E757FCC" w14:textId="77777777" w:rsidR="00AD5EB5" w:rsidRPr="00632ABF" w:rsidRDefault="00AD5EB5" w:rsidP="00632ABF">
      <w:pPr>
        <w:spacing w:after="100" w:afterAutospacing="1"/>
        <w:jc w:val="both"/>
        <w:rPr>
          <w:rFonts w:ascii="Times New Roman" w:hAnsi="Times New Roman"/>
          <w:sz w:val="24"/>
          <w:szCs w:val="24"/>
          <w:lang w:val="ro-RO"/>
        </w:rPr>
      </w:pPr>
    </w:p>
    <w:p w14:paraId="6054EF85" w14:textId="076D48D0" w:rsidR="00A64CB9" w:rsidRPr="00632ABF" w:rsidRDefault="00AD5EB5" w:rsidP="00632ABF">
      <w:p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Exprimând hotărârea de a </w:t>
      </w:r>
      <w:r w:rsidR="00A64CB9" w:rsidRPr="00632ABF">
        <w:rPr>
          <w:rFonts w:ascii="Times New Roman" w:hAnsi="Times New Roman"/>
          <w:sz w:val="24"/>
          <w:szCs w:val="24"/>
          <w:lang w:val="ro-RO"/>
        </w:rPr>
        <w:t xml:space="preserve">fi promotor al legalității și al echilibrului, al ordinii și al moderației în politică,  </w:t>
      </w:r>
    </w:p>
    <w:p w14:paraId="1174EF1E" w14:textId="4A1EAEDD" w:rsidR="00AD5EB5" w:rsidRPr="00632ABF" w:rsidRDefault="00A64CB9" w:rsidP="00632ABF">
      <w:p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Luând act de temerile care există </w:t>
      </w:r>
      <w:r w:rsidR="00632ABF">
        <w:rPr>
          <w:rFonts w:ascii="Times New Roman" w:hAnsi="Times New Roman"/>
          <w:sz w:val="24"/>
          <w:szCs w:val="24"/>
          <w:lang w:val="ro-RO"/>
        </w:rPr>
        <w:t xml:space="preserve">în societate </w:t>
      </w:r>
      <w:r w:rsidRPr="00632ABF">
        <w:rPr>
          <w:rFonts w:ascii="Times New Roman" w:hAnsi="Times New Roman"/>
          <w:sz w:val="24"/>
          <w:szCs w:val="24"/>
          <w:lang w:val="ro-RO"/>
        </w:rPr>
        <w:t xml:space="preserve">cu privire la recentele evoluții de pe scena politică, care au generat o nedorită criză, </w:t>
      </w:r>
    </w:p>
    <w:p w14:paraId="7D3280FC" w14:textId="1010D5FA" w:rsidR="00632ABF" w:rsidRPr="00632ABF" w:rsidRDefault="00632ABF" w:rsidP="00632ABF">
      <w:p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Remarcând activarea unor tendințe politice radicale, anti-democratice, cu potențial de violență,</w:t>
      </w:r>
    </w:p>
    <w:p w14:paraId="7C9CF9BB" w14:textId="158B32D1" w:rsidR="000A3C3A" w:rsidRPr="00632ABF" w:rsidRDefault="000A3C3A" w:rsidP="00632ABF">
      <w:p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Ținând cont de atacurile la adresa stabilității guvernamentale și de riscurile </w:t>
      </w:r>
      <w:r w:rsidR="00632ABF" w:rsidRPr="00632ABF">
        <w:rPr>
          <w:rFonts w:ascii="Times New Roman" w:hAnsi="Times New Roman"/>
          <w:sz w:val="24"/>
          <w:szCs w:val="24"/>
          <w:lang w:val="ro-RO"/>
        </w:rPr>
        <w:t xml:space="preserve">pentru România pe care aceste atacuri </w:t>
      </w:r>
      <w:r w:rsidRPr="00632ABF">
        <w:rPr>
          <w:rFonts w:ascii="Times New Roman" w:hAnsi="Times New Roman"/>
          <w:sz w:val="24"/>
          <w:szCs w:val="24"/>
          <w:lang w:val="ro-RO"/>
        </w:rPr>
        <w:t>le implică</w:t>
      </w:r>
      <w:r w:rsidR="00632ABF" w:rsidRPr="00632ABF">
        <w:rPr>
          <w:rFonts w:ascii="Times New Roman" w:hAnsi="Times New Roman"/>
          <w:sz w:val="24"/>
          <w:szCs w:val="24"/>
          <w:lang w:val="ro-RO"/>
        </w:rPr>
        <w:t>,</w:t>
      </w:r>
    </w:p>
    <w:p w14:paraId="147D38CB" w14:textId="61D7104E" w:rsidR="00632ABF" w:rsidRPr="00632ABF" w:rsidRDefault="00632ABF" w:rsidP="00632ABF">
      <w:p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Fiind conștienți de nevoia unor noi eforturi pentru menținerea bunelor perspective de dezvoltare economică în România, </w:t>
      </w:r>
    </w:p>
    <w:p w14:paraId="5D67A556" w14:textId="2121B07D" w:rsidR="00AD5EB5" w:rsidRPr="00632ABF" w:rsidRDefault="00AD5EB5" w:rsidP="00632ABF">
      <w:p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Partidul Național Liberal adoptă următoarea </w:t>
      </w:r>
    </w:p>
    <w:p w14:paraId="247C810E" w14:textId="576FC12A" w:rsidR="00AD5EB5" w:rsidRPr="00632ABF" w:rsidRDefault="00AD5EB5" w:rsidP="00632ABF">
      <w:pPr>
        <w:spacing w:after="100" w:afterAutospacing="1"/>
        <w:jc w:val="both"/>
        <w:rPr>
          <w:rFonts w:ascii="Times New Roman" w:hAnsi="Times New Roman"/>
          <w:sz w:val="24"/>
          <w:szCs w:val="24"/>
          <w:lang w:val="ro-RO"/>
        </w:rPr>
      </w:pPr>
    </w:p>
    <w:p w14:paraId="7552423E" w14:textId="476C8107" w:rsidR="00AD5EB5" w:rsidRPr="00632ABF" w:rsidRDefault="00AD5EB5" w:rsidP="00632ABF">
      <w:pPr>
        <w:spacing w:after="100" w:afterAutospacing="1"/>
        <w:jc w:val="center"/>
        <w:rPr>
          <w:rFonts w:ascii="Times New Roman" w:hAnsi="Times New Roman"/>
          <w:b/>
          <w:bCs/>
          <w:sz w:val="24"/>
          <w:szCs w:val="24"/>
          <w:lang w:val="ro-RO"/>
        </w:rPr>
      </w:pPr>
      <w:r w:rsidRPr="00632ABF">
        <w:rPr>
          <w:rFonts w:ascii="Times New Roman" w:hAnsi="Times New Roman"/>
          <w:b/>
          <w:bCs/>
          <w:sz w:val="24"/>
          <w:szCs w:val="24"/>
          <w:lang w:val="ro-RO"/>
        </w:rPr>
        <w:t>REZOLUȚIE</w:t>
      </w:r>
    </w:p>
    <w:p w14:paraId="289EB466" w14:textId="6B7B7223" w:rsidR="00AD5EB5" w:rsidRPr="00632ABF" w:rsidRDefault="00AD5EB5" w:rsidP="00632ABF">
      <w:pPr>
        <w:spacing w:after="100" w:afterAutospacing="1"/>
        <w:jc w:val="both"/>
        <w:rPr>
          <w:rFonts w:ascii="Times New Roman" w:hAnsi="Times New Roman"/>
          <w:sz w:val="24"/>
          <w:szCs w:val="24"/>
          <w:lang w:val="ro-RO"/>
        </w:rPr>
      </w:pPr>
    </w:p>
    <w:p w14:paraId="1CBB8B9A" w14:textId="20C16524" w:rsidR="00FB18C8" w:rsidRPr="00632ABF" w:rsidRDefault="00FB18C8" w:rsidP="00632ABF">
      <w:pPr>
        <w:pStyle w:val="Listparagraf"/>
        <w:numPr>
          <w:ilvl w:val="0"/>
          <w:numId w:val="18"/>
        </w:num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Rămânem ferm angajați în actul guvernării României</w:t>
      </w:r>
      <w:r w:rsidR="009528F1">
        <w:rPr>
          <w:rFonts w:ascii="Times New Roman" w:hAnsi="Times New Roman"/>
          <w:sz w:val="24"/>
          <w:szCs w:val="24"/>
          <w:lang w:val="ro-RO"/>
        </w:rPr>
        <w:t>.</w:t>
      </w:r>
      <w:r w:rsidR="003C73E6" w:rsidRPr="00632ABF">
        <w:rPr>
          <w:rFonts w:ascii="Times New Roman" w:hAnsi="Times New Roman"/>
          <w:sz w:val="24"/>
          <w:szCs w:val="24"/>
          <w:lang w:val="ro-RO"/>
        </w:rPr>
        <w:t xml:space="preserve"> </w:t>
      </w:r>
    </w:p>
    <w:p w14:paraId="47B8D0DD" w14:textId="08D3C501" w:rsidR="003C73E6" w:rsidRPr="00632ABF" w:rsidRDefault="003C73E6" w:rsidP="00632ABF">
      <w:pPr>
        <w:pStyle w:val="Listparagraf"/>
        <w:numPr>
          <w:ilvl w:val="0"/>
          <w:numId w:val="18"/>
        </w:num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Asigurăm cetățenii și mediul de afaceri, care au exprimat îngrijorări cu privire la stabilitatea politică din România, că suntem perfect conștienți de responsabilitățile PNL și că toate eforturile noastre sunt îndreptate către asigurarea stabilității și funcționarea cât mai bună a guvernării, dincolo de orice dispută de pe scena politică. </w:t>
      </w:r>
    </w:p>
    <w:p w14:paraId="4AD08A46" w14:textId="24A85BC3" w:rsidR="00A64CB9" w:rsidRPr="00632ABF" w:rsidRDefault="00A64CB9" w:rsidP="00632ABF">
      <w:pPr>
        <w:pStyle w:val="Listparagraf"/>
        <w:numPr>
          <w:ilvl w:val="0"/>
          <w:numId w:val="18"/>
        </w:num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Salutăm recenta aprobare în Guvernul României a Programului național de investiții „Anghel Saligny”</w:t>
      </w:r>
      <w:r w:rsidR="000A3C3A" w:rsidRPr="00632ABF">
        <w:rPr>
          <w:rFonts w:ascii="Times New Roman" w:hAnsi="Times New Roman"/>
          <w:sz w:val="24"/>
          <w:szCs w:val="24"/>
          <w:lang w:val="ro-RO"/>
        </w:rPr>
        <w:t xml:space="preserve"> </w:t>
      </w:r>
      <w:r w:rsidRPr="00632ABF">
        <w:rPr>
          <w:rFonts w:ascii="Times New Roman" w:hAnsi="Times New Roman"/>
          <w:sz w:val="24"/>
          <w:szCs w:val="24"/>
          <w:lang w:val="ro-RO"/>
        </w:rPr>
        <w:t xml:space="preserve">și considerăm acest program o soluție </w:t>
      </w:r>
      <w:r w:rsidR="000A3C3A" w:rsidRPr="00632ABF">
        <w:rPr>
          <w:rFonts w:ascii="Times New Roman" w:hAnsi="Times New Roman"/>
          <w:sz w:val="24"/>
          <w:szCs w:val="24"/>
          <w:lang w:val="ro-RO"/>
        </w:rPr>
        <w:t xml:space="preserve">bună și necesară pentru modernizarea țării, pentru dezvoltarea multor comunități locale. </w:t>
      </w:r>
    </w:p>
    <w:p w14:paraId="79D694AF" w14:textId="0AFA63AA" w:rsidR="00AD5EB5" w:rsidRPr="00632ABF" w:rsidRDefault="00AD5EB5" w:rsidP="00632ABF">
      <w:pPr>
        <w:pStyle w:val="Listparagraf"/>
        <w:numPr>
          <w:ilvl w:val="0"/>
          <w:numId w:val="18"/>
        </w:num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Solicităm </w:t>
      </w:r>
      <w:r w:rsidR="00FB18C8" w:rsidRPr="00632ABF">
        <w:rPr>
          <w:rFonts w:ascii="Times New Roman" w:hAnsi="Times New Roman"/>
          <w:sz w:val="24"/>
          <w:szCs w:val="24"/>
          <w:lang w:val="ro-RO"/>
        </w:rPr>
        <w:t>Guvernului României</w:t>
      </w:r>
      <w:r w:rsidR="003C73E6" w:rsidRPr="00632ABF">
        <w:rPr>
          <w:rFonts w:ascii="Times New Roman" w:hAnsi="Times New Roman"/>
          <w:sz w:val="24"/>
          <w:szCs w:val="24"/>
          <w:lang w:val="ro-RO"/>
        </w:rPr>
        <w:t xml:space="preserve"> </w:t>
      </w:r>
      <w:r w:rsidR="00FB18C8" w:rsidRPr="00632ABF">
        <w:rPr>
          <w:rFonts w:ascii="Times New Roman" w:hAnsi="Times New Roman"/>
          <w:sz w:val="24"/>
          <w:szCs w:val="24"/>
          <w:lang w:val="ro-RO"/>
        </w:rPr>
        <w:t xml:space="preserve">luarea tuturor măsurilor </w:t>
      </w:r>
      <w:r w:rsidR="000A3C3A" w:rsidRPr="00632ABF">
        <w:rPr>
          <w:rFonts w:ascii="Times New Roman" w:hAnsi="Times New Roman"/>
          <w:sz w:val="24"/>
          <w:szCs w:val="24"/>
          <w:lang w:val="ro-RO"/>
        </w:rPr>
        <w:t>posibile</w:t>
      </w:r>
      <w:r w:rsidR="00FB18C8" w:rsidRPr="00632ABF">
        <w:rPr>
          <w:rFonts w:ascii="Times New Roman" w:hAnsi="Times New Roman"/>
          <w:sz w:val="24"/>
          <w:szCs w:val="24"/>
          <w:lang w:val="ro-RO"/>
        </w:rPr>
        <w:t xml:space="preserve"> pentru a proteja cetățenii </w:t>
      </w:r>
      <w:r w:rsidR="00BA7567" w:rsidRPr="00632ABF">
        <w:rPr>
          <w:rFonts w:ascii="Times New Roman" w:hAnsi="Times New Roman"/>
          <w:sz w:val="24"/>
          <w:szCs w:val="24"/>
          <w:lang w:val="ro-RO"/>
        </w:rPr>
        <w:t>în contextul</w:t>
      </w:r>
      <w:r w:rsidR="00FB18C8" w:rsidRPr="00632ABF">
        <w:rPr>
          <w:rFonts w:ascii="Times New Roman" w:hAnsi="Times New Roman"/>
          <w:sz w:val="24"/>
          <w:szCs w:val="24"/>
          <w:lang w:val="ro-RO"/>
        </w:rPr>
        <w:t xml:space="preserve"> scumpiril</w:t>
      </w:r>
      <w:r w:rsidR="00BA7567" w:rsidRPr="00632ABF">
        <w:rPr>
          <w:rFonts w:ascii="Times New Roman" w:hAnsi="Times New Roman"/>
          <w:sz w:val="24"/>
          <w:szCs w:val="24"/>
          <w:lang w:val="ro-RO"/>
        </w:rPr>
        <w:t xml:space="preserve">or </w:t>
      </w:r>
      <w:r w:rsidR="00FB18C8" w:rsidRPr="00632ABF">
        <w:rPr>
          <w:rFonts w:ascii="Times New Roman" w:hAnsi="Times New Roman"/>
          <w:sz w:val="24"/>
          <w:szCs w:val="24"/>
          <w:lang w:val="ro-RO"/>
        </w:rPr>
        <w:t>care au avut loc în sectorul energetic și care</w:t>
      </w:r>
      <w:r w:rsidR="00BA7567" w:rsidRPr="00632ABF">
        <w:rPr>
          <w:rFonts w:ascii="Times New Roman" w:hAnsi="Times New Roman"/>
          <w:sz w:val="24"/>
          <w:szCs w:val="24"/>
          <w:lang w:val="ro-RO"/>
        </w:rPr>
        <w:t xml:space="preserve"> le</w:t>
      </w:r>
      <w:r w:rsidR="00FB18C8" w:rsidRPr="00632ABF">
        <w:rPr>
          <w:rFonts w:ascii="Times New Roman" w:hAnsi="Times New Roman"/>
          <w:sz w:val="24"/>
          <w:szCs w:val="24"/>
          <w:lang w:val="ro-RO"/>
        </w:rPr>
        <w:t xml:space="preserve"> afectează nivelul de trai. </w:t>
      </w:r>
    </w:p>
    <w:p w14:paraId="52F85E87" w14:textId="0B84BA42" w:rsidR="003C73E6" w:rsidRPr="00632ABF" w:rsidRDefault="003C73E6" w:rsidP="00632ABF">
      <w:pPr>
        <w:pStyle w:val="Listparagraf"/>
        <w:numPr>
          <w:ilvl w:val="0"/>
          <w:numId w:val="18"/>
        </w:num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Reafirmăm susținerea categorică pentru parteneriatul dintre </w:t>
      </w:r>
      <w:r w:rsidR="00352457">
        <w:rPr>
          <w:rFonts w:ascii="Times New Roman" w:hAnsi="Times New Roman"/>
          <w:sz w:val="24"/>
          <w:szCs w:val="24"/>
          <w:lang w:val="ro-RO"/>
        </w:rPr>
        <w:t>partidul nostru</w:t>
      </w:r>
      <w:r w:rsidRPr="00632ABF">
        <w:rPr>
          <w:rFonts w:ascii="Times New Roman" w:hAnsi="Times New Roman"/>
          <w:sz w:val="24"/>
          <w:szCs w:val="24"/>
          <w:lang w:val="ro-RO"/>
        </w:rPr>
        <w:t xml:space="preserve"> și președintele României, Klaus Iohannis. Acest parteneriat este esențial pentru buna conducere a României, pentru succesul guvernării liberale și pentru credibilitatea ei în plan intern și extern. </w:t>
      </w:r>
    </w:p>
    <w:p w14:paraId="11E3C156" w14:textId="06265CBE" w:rsidR="003C73E6" w:rsidRPr="00632ABF" w:rsidRDefault="00352457" w:rsidP="00632ABF">
      <w:pPr>
        <w:pStyle w:val="Listparagraf"/>
        <w:numPr>
          <w:ilvl w:val="0"/>
          <w:numId w:val="18"/>
        </w:numPr>
        <w:spacing w:after="100" w:afterAutospacing="1"/>
        <w:jc w:val="both"/>
        <w:rPr>
          <w:rFonts w:ascii="Times New Roman" w:hAnsi="Times New Roman"/>
          <w:sz w:val="24"/>
          <w:szCs w:val="24"/>
          <w:lang w:val="ro-RO"/>
        </w:rPr>
      </w:pPr>
      <w:r>
        <w:rPr>
          <w:rFonts w:ascii="Times New Roman" w:hAnsi="Times New Roman"/>
          <w:sz w:val="24"/>
          <w:szCs w:val="24"/>
          <w:lang w:val="ro-RO"/>
        </w:rPr>
        <w:t>Cerem</w:t>
      </w:r>
      <w:r w:rsidR="003C73E6" w:rsidRPr="00632ABF">
        <w:rPr>
          <w:rFonts w:ascii="Times New Roman" w:hAnsi="Times New Roman"/>
          <w:sz w:val="24"/>
          <w:szCs w:val="24"/>
          <w:lang w:val="ro-RO"/>
        </w:rPr>
        <w:t xml:space="preserve"> clasei politice din România, tuturor partidelor care se definesc drept democratice, să izoleze ferm extremismul politic și să refuze orice colaborare cu extremiștii, colaborare care nu face decât să credibilizeze ideologii nocive și să erodeze democrația. Niciun interes de partid nu poate justifica alianțe cu cei al căror ultim obiectiv este</w:t>
      </w:r>
      <w:r w:rsidR="009528F1">
        <w:rPr>
          <w:rFonts w:ascii="Times New Roman" w:hAnsi="Times New Roman"/>
          <w:sz w:val="24"/>
          <w:szCs w:val="24"/>
          <w:lang w:val="ro-RO"/>
        </w:rPr>
        <w:t>,</w:t>
      </w:r>
      <w:r w:rsidR="003C73E6" w:rsidRPr="00632ABF">
        <w:rPr>
          <w:rFonts w:ascii="Times New Roman" w:hAnsi="Times New Roman"/>
          <w:sz w:val="24"/>
          <w:szCs w:val="24"/>
          <w:lang w:val="ro-RO"/>
        </w:rPr>
        <w:t xml:space="preserve"> de fapt</w:t>
      </w:r>
      <w:r w:rsidR="009528F1">
        <w:rPr>
          <w:rFonts w:ascii="Times New Roman" w:hAnsi="Times New Roman"/>
          <w:sz w:val="24"/>
          <w:szCs w:val="24"/>
          <w:lang w:val="ro-RO"/>
        </w:rPr>
        <w:t>,</w:t>
      </w:r>
      <w:r w:rsidR="003C73E6" w:rsidRPr="00632ABF">
        <w:rPr>
          <w:rFonts w:ascii="Times New Roman" w:hAnsi="Times New Roman"/>
          <w:sz w:val="24"/>
          <w:szCs w:val="24"/>
          <w:lang w:val="ro-RO"/>
        </w:rPr>
        <w:t xml:space="preserve"> distrugerea democrației românești.</w:t>
      </w:r>
    </w:p>
    <w:p w14:paraId="732B0098" w14:textId="6039F99D" w:rsidR="00AD5EB5" w:rsidRPr="00632ABF" w:rsidRDefault="006D4E79" w:rsidP="00632ABF">
      <w:pPr>
        <w:pStyle w:val="Listparagraf"/>
        <w:numPr>
          <w:ilvl w:val="0"/>
          <w:numId w:val="18"/>
        </w:num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Facem apel </w:t>
      </w:r>
      <w:r w:rsidR="003C73E6" w:rsidRPr="00632ABF">
        <w:rPr>
          <w:rFonts w:ascii="Times New Roman" w:hAnsi="Times New Roman"/>
          <w:sz w:val="24"/>
          <w:szCs w:val="24"/>
          <w:lang w:val="ro-RO"/>
        </w:rPr>
        <w:t>la</w:t>
      </w:r>
      <w:r w:rsidR="00FB18C8" w:rsidRPr="00632ABF">
        <w:rPr>
          <w:rFonts w:ascii="Times New Roman" w:hAnsi="Times New Roman"/>
          <w:sz w:val="24"/>
          <w:szCs w:val="24"/>
          <w:lang w:val="ro-RO"/>
        </w:rPr>
        <w:t xml:space="preserve"> denunțarea imediată și </w:t>
      </w:r>
      <w:r w:rsidR="00FC37FC" w:rsidRPr="00632ABF">
        <w:rPr>
          <w:rFonts w:ascii="Times New Roman" w:hAnsi="Times New Roman"/>
          <w:sz w:val="24"/>
          <w:szCs w:val="24"/>
          <w:lang w:val="ro-RO"/>
        </w:rPr>
        <w:t>totală</w:t>
      </w:r>
      <w:r w:rsidR="00FB18C8" w:rsidRPr="00632ABF">
        <w:rPr>
          <w:rFonts w:ascii="Times New Roman" w:hAnsi="Times New Roman"/>
          <w:sz w:val="24"/>
          <w:szCs w:val="24"/>
          <w:lang w:val="ro-RO"/>
        </w:rPr>
        <w:t xml:space="preserve"> </w:t>
      </w:r>
      <w:r w:rsidR="00FC37FC" w:rsidRPr="00632ABF">
        <w:rPr>
          <w:rFonts w:ascii="Times New Roman" w:hAnsi="Times New Roman"/>
          <w:sz w:val="24"/>
          <w:szCs w:val="24"/>
          <w:lang w:val="ro-RO"/>
        </w:rPr>
        <w:t xml:space="preserve">de către USR PLUS </w:t>
      </w:r>
      <w:r w:rsidR="00FB18C8" w:rsidRPr="00632ABF">
        <w:rPr>
          <w:rFonts w:ascii="Times New Roman" w:hAnsi="Times New Roman"/>
          <w:sz w:val="24"/>
          <w:szCs w:val="24"/>
          <w:lang w:val="ro-RO"/>
        </w:rPr>
        <w:t xml:space="preserve">a oricărei colaborări sau acțiuni politice comune cu Alianța pentru Unirea Românilor (AUR), </w:t>
      </w:r>
      <w:r w:rsidR="00BA7567" w:rsidRPr="00632ABF">
        <w:rPr>
          <w:rFonts w:ascii="Times New Roman" w:hAnsi="Times New Roman"/>
          <w:sz w:val="24"/>
          <w:szCs w:val="24"/>
          <w:lang w:val="ro-RO"/>
        </w:rPr>
        <w:t>o formațiune</w:t>
      </w:r>
      <w:r w:rsidR="00FB18C8" w:rsidRPr="00632ABF">
        <w:rPr>
          <w:rFonts w:ascii="Times New Roman" w:hAnsi="Times New Roman"/>
          <w:sz w:val="24"/>
          <w:szCs w:val="24"/>
          <w:lang w:val="ro-RO"/>
        </w:rPr>
        <w:t xml:space="preserve"> extremist</w:t>
      </w:r>
      <w:r w:rsidR="00BA7567" w:rsidRPr="00632ABF">
        <w:rPr>
          <w:rFonts w:ascii="Times New Roman" w:hAnsi="Times New Roman"/>
          <w:sz w:val="24"/>
          <w:szCs w:val="24"/>
          <w:lang w:val="ro-RO"/>
        </w:rPr>
        <w:t>ă</w:t>
      </w:r>
      <w:r w:rsidR="00FB18C8" w:rsidRPr="00632ABF">
        <w:rPr>
          <w:rFonts w:ascii="Times New Roman" w:hAnsi="Times New Roman"/>
          <w:sz w:val="24"/>
          <w:szCs w:val="24"/>
          <w:lang w:val="ro-RO"/>
        </w:rPr>
        <w:t>, xenofob</w:t>
      </w:r>
      <w:r w:rsidR="00BA7567" w:rsidRPr="00632ABF">
        <w:rPr>
          <w:rFonts w:ascii="Times New Roman" w:hAnsi="Times New Roman"/>
          <w:sz w:val="24"/>
          <w:szCs w:val="24"/>
          <w:lang w:val="ro-RO"/>
        </w:rPr>
        <w:t>ă</w:t>
      </w:r>
      <w:r w:rsidR="00FB18C8" w:rsidRPr="00632ABF">
        <w:rPr>
          <w:rFonts w:ascii="Times New Roman" w:hAnsi="Times New Roman"/>
          <w:sz w:val="24"/>
          <w:szCs w:val="24"/>
          <w:lang w:val="ro-RO"/>
        </w:rPr>
        <w:t xml:space="preserve"> și anti-european</w:t>
      </w:r>
      <w:r w:rsidR="00BA7567" w:rsidRPr="00632ABF">
        <w:rPr>
          <w:rFonts w:ascii="Times New Roman" w:hAnsi="Times New Roman"/>
          <w:sz w:val="24"/>
          <w:szCs w:val="24"/>
          <w:lang w:val="ro-RO"/>
        </w:rPr>
        <w:t>ă</w:t>
      </w:r>
      <w:r w:rsidR="00FB18C8" w:rsidRPr="00632ABF">
        <w:rPr>
          <w:rFonts w:ascii="Times New Roman" w:hAnsi="Times New Roman"/>
          <w:sz w:val="24"/>
          <w:szCs w:val="24"/>
          <w:lang w:val="ro-RO"/>
        </w:rPr>
        <w:t xml:space="preserve">. Niciun partid care se pretinde democratic și pro-european nu poate intra în parteneriate de vreun fel – fățișe sau tacite – cu apologeți ai legionarismului sau ai comunismului, cu susținători ai lui Corneliu Zelea Codreanu sau Nicolae Ceaușescu. </w:t>
      </w:r>
    </w:p>
    <w:p w14:paraId="5C1FB958" w14:textId="79FDFD12" w:rsidR="00FB18C8" w:rsidRPr="00632ABF" w:rsidRDefault="00FC37FC" w:rsidP="00632ABF">
      <w:pPr>
        <w:pStyle w:val="Listparagraf"/>
        <w:numPr>
          <w:ilvl w:val="0"/>
          <w:numId w:val="18"/>
        </w:num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Invităm USR PLUS la un dialog direct, nemijlocit, </w:t>
      </w:r>
      <w:r w:rsidR="00A64CB9" w:rsidRPr="00632ABF">
        <w:rPr>
          <w:rFonts w:ascii="Times New Roman" w:hAnsi="Times New Roman"/>
          <w:sz w:val="24"/>
          <w:szCs w:val="24"/>
          <w:lang w:val="ro-RO"/>
        </w:rPr>
        <w:t>fără precondiții</w:t>
      </w:r>
      <w:r w:rsidR="009528F1">
        <w:rPr>
          <w:rFonts w:ascii="Times New Roman" w:hAnsi="Times New Roman"/>
          <w:sz w:val="24"/>
          <w:szCs w:val="24"/>
          <w:lang w:val="ro-RO"/>
        </w:rPr>
        <w:t xml:space="preserve"> inacceptabile</w:t>
      </w:r>
      <w:r w:rsidR="00A64CB9" w:rsidRPr="00632ABF">
        <w:rPr>
          <w:rFonts w:ascii="Times New Roman" w:hAnsi="Times New Roman"/>
          <w:sz w:val="24"/>
          <w:szCs w:val="24"/>
          <w:lang w:val="ro-RO"/>
        </w:rPr>
        <w:t xml:space="preserve">, </w:t>
      </w:r>
      <w:r w:rsidRPr="00632ABF">
        <w:rPr>
          <w:rFonts w:ascii="Times New Roman" w:hAnsi="Times New Roman"/>
          <w:sz w:val="24"/>
          <w:szCs w:val="24"/>
          <w:lang w:val="ro-RO"/>
        </w:rPr>
        <w:t xml:space="preserve">pentru a reconstrui încrederea și a reface majoritatea parlamentară creată imediat după alegerile parlamentare din </w:t>
      </w:r>
      <w:r w:rsidR="00262435" w:rsidRPr="00632ABF">
        <w:rPr>
          <w:rFonts w:ascii="Times New Roman" w:hAnsi="Times New Roman"/>
          <w:sz w:val="24"/>
          <w:szCs w:val="24"/>
          <w:lang w:val="ro-RO"/>
        </w:rPr>
        <w:t>6</w:t>
      </w:r>
      <w:r w:rsidRPr="00632ABF">
        <w:rPr>
          <w:rFonts w:ascii="Times New Roman" w:hAnsi="Times New Roman"/>
          <w:sz w:val="24"/>
          <w:szCs w:val="24"/>
          <w:lang w:val="ro-RO"/>
        </w:rPr>
        <w:t xml:space="preserve"> decembrie 2020. </w:t>
      </w:r>
    </w:p>
    <w:p w14:paraId="1E284CB0" w14:textId="7022C0A6" w:rsidR="00FC37FC" w:rsidRPr="00632ABF" w:rsidRDefault="00FC37FC" w:rsidP="00632ABF">
      <w:pPr>
        <w:pStyle w:val="Listparagraf"/>
        <w:numPr>
          <w:ilvl w:val="0"/>
          <w:numId w:val="18"/>
        </w:numPr>
        <w:spacing w:after="100" w:afterAutospacing="1"/>
        <w:jc w:val="both"/>
        <w:rPr>
          <w:rFonts w:ascii="Times New Roman" w:hAnsi="Times New Roman"/>
          <w:sz w:val="24"/>
          <w:szCs w:val="24"/>
          <w:lang w:val="ro-RO"/>
        </w:rPr>
      </w:pPr>
      <w:r w:rsidRPr="00632ABF">
        <w:rPr>
          <w:rFonts w:ascii="Times New Roman" w:hAnsi="Times New Roman"/>
          <w:sz w:val="24"/>
          <w:szCs w:val="24"/>
          <w:lang w:val="ro-RO"/>
        </w:rPr>
        <w:t xml:space="preserve">Reamintim tuturor membrilor PNL </w:t>
      </w:r>
      <w:r w:rsidR="00262435" w:rsidRPr="00632ABF">
        <w:rPr>
          <w:rFonts w:ascii="Times New Roman" w:hAnsi="Times New Roman"/>
          <w:sz w:val="24"/>
          <w:szCs w:val="24"/>
          <w:lang w:val="ro-RO"/>
        </w:rPr>
        <w:t>obligația lor de</w:t>
      </w:r>
      <w:r w:rsidRPr="00632ABF">
        <w:rPr>
          <w:rFonts w:ascii="Times New Roman" w:hAnsi="Times New Roman"/>
          <w:sz w:val="24"/>
          <w:szCs w:val="24"/>
          <w:lang w:val="ro-RO"/>
        </w:rPr>
        <w:t xml:space="preserve"> </w:t>
      </w:r>
      <w:r w:rsidR="009528F1">
        <w:rPr>
          <w:rFonts w:ascii="Times New Roman" w:hAnsi="Times New Roman"/>
          <w:sz w:val="24"/>
          <w:szCs w:val="24"/>
          <w:lang w:val="ro-RO"/>
        </w:rPr>
        <w:t>corectitudine</w:t>
      </w:r>
      <w:r w:rsidR="00262435" w:rsidRPr="00632ABF">
        <w:rPr>
          <w:rFonts w:ascii="Times New Roman" w:hAnsi="Times New Roman"/>
          <w:sz w:val="24"/>
          <w:szCs w:val="24"/>
          <w:lang w:val="ro-RO"/>
        </w:rPr>
        <w:t xml:space="preserve"> față de </w:t>
      </w:r>
      <w:r w:rsidRPr="00632ABF">
        <w:rPr>
          <w:rFonts w:ascii="Times New Roman" w:hAnsi="Times New Roman"/>
          <w:sz w:val="24"/>
          <w:szCs w:val="24"/>
          <w:lang w:val="ro-RO"/>
        </w:rPr>
        <w:t>parti</w:t>
      </w:r>
      <w:r w:rsidR="009528F1">
        <w:rPr>
          <w:rFonts w:ascii="Times New Roman" w:hAnsi="Times New Roman"/>
          <w:sz w:val="24"/>
          <w:szCs w:val="24"/>
          <w:lang w:val="ro-RO"/>
        </w:rPr>
        <w:t>dul din care fac parte</w:t>
      </w:r>
      <w:r w:rsidRPr="00632ABF">
        <w:rPr>
          <w:rFonts w:ascii="Times New Roman" w:hAnsi="Times New Roman"/>
          <w:sz w:val="24"/>
          <w:szCs w:val="24"/>
          <w:lang w:val="ro-RO"/>
        </w:rPr>
        <w:t xml:space="preserve">, obligație care include </w:t>
      </w:r>
      <w:r w:rsidR="00262435" w:rsidRPr="00632ABF">
        <w:rPr>
          <w:rFonts w:ascii="Times New Roman" w:hAnsi="Times New Roman"/>
          <w:sz w:val="24"/>
          <w:szCs w:val="24"/>
          <w:lang w:val="ro-RO"/>
        </w:rPr>
        <w:t xml:space="preserve">solidaritatea cu echipa guvernamentală liberală și </w:t>
      </w:r>
      <w:r w:rsidRPr="00632ABF">
        <w:rPr>
          <w:rFonts w:ascii="Times New Roman" w:hAnsi="Times New Roman"/>
          <w:sz w:val="24"/>
          <w:szCs w:val="24"/>
          <w:lang w:val="ro-RO"/>
        </w:rPr>
        <w:t>susținerea Guvernului condus de PNL</w:t>
      </w:r>
      <w:r w:rsidR="009528F1">
        <w:rPr>
          <w:rFonts w:ascii="Times New Roman" w:hAnsi="Times New Roman"/>
          <w:sz w:val="24"/>
          <w:szCs w:val="24"/>
          <w:lang w:val="ro-RO"/>
        </w:rPr>
        <w:t>,</w:t>
      </w:r>
      <w:r w:rsidRPr="00632ABF">
        <w:rPr>
          <w:rFonts w:ascii="Times New Roman" w:hAnsi="Times New Roman"/>
          <w:sz w:val="24"/>
          <w:szCs w:val="24"/>
          <w:lang w:val="ro-RO"/>
        </w:rPr>
        <w:t xml:space="preserve"> </w:t>
      </w:r>
      <w:r w:rsidR="00262435" w:rsidRPr="00632ABF">
        <w:rPr>
          <w:rFonts w:ascii="Times New Roman" w:hAnsi="Times New Roman"/>
          <w:sz w:val="24"/>
          <w:szCs w:val="24"/>
          <w:lang w:val="ro-RO"/>
        </w:rPr>
        <w:t>în fața celor care îl atacă</w:t>
      </w:r>
      <w:r w:rsidR="009528F1">
        <w:rPr>
          <w:rFonts w:ascii="Times New Roman" w:hAnsi="Times New Roman"/>
          <w:sz w:val="24"/>
          <w:szCs w:val="24"/>
          <w:lang w:val="ro-RO"/>
        </w:rPr>
        <w:t xml:space="preserve"> în mod politicanist</w:t>
      </w:r>
      <w:r w:rsidR="00262435" w:rsidRPr="00632ABF">
        <w:rPr>
          <w:rFonts w:ascii="Times New Roman" w:hAnsi="Times New Roman"/>
          <w:sz w:val="24"/>
          <w:szCs w:val="24"/>
          <w:lang w:val="ro-RO"/>
        </w:rPr>
        <w:t xml:space="preserve"> și care urmăresc să-l slăbească ori să-l demită. </w:t>
      </w:r>
    </w:p>
    <w:p w14:paraId="368E3D09" w14:textId="0DC4D31E" w:rsidR="00FC37FC" w:rsidRPr="00632ABF" w:rsidRDefault="00352457" w:rsidP="00632ABF">
      <w:pPr>
        <w:pStyle w:val="Listparagraf"/>
        <w:numPr>
          <w:ilvl w:val="0"/>
          <w:numId w:val="18"/>
        </w:numPr>
        <w:spacing w:after="100" w:afterAutospacing="1"/>
        <w:jc w:val="both"/>
        <w:rPr>
          <w:rFonts w:ascii="Times New Roman" w:hAnsi="Times New Roman"/>
          <w:sz w:val="24"/>
          <w:szCs w:val="24"/>
          <w:lang w:val="ro-RO"/>
        </w:rPr>
      </w:pPr>
      <w:r>
        <w:rPr>
          <w:rFonts w:ascii="Times New Roman" w:hAnsi="Times New Roman"/>
          <w:sz w:val="24"/>
          <w:szCs w:val="24"/>
          <w:lang w:val="ro-RO"/>
        </w:rPr>
        <w:t>Mandatăm</w:t>
      </w:r>
      <w:r w:rsidR="006D4E79" w:rsidRPr="00632ABF">
        <w:rPr>
          <w:rFonts w:ascii="Times New Roman" w:hAnsi="Times New Roman"/>
          <w:sz w:val="24"/>
          <w:szCs w:val="24"/>
          <w:lang w:val="ro-RO"/>
        </w:rPr>
        <w:t xml:space="preserve"> premierul Guvernului României, Florin Cîțu, pentru a </w:t>
      </w:r>
      <w:r w:rsidR="00BA7567" w:rsidRPr="00632ABF">
        <w:rPr>
          <w:rFonts w:ascii="Times New Roman" w:hAnsi="Times New Roman"/>
          <w:sz w:val="24"/>
          <w:szCs w:val="24"/>
          <w:lang w:val="ro-RO"/>
        </w:rPr>
        <w:t xml:space="preserve">lua măsurile și deciziile necesare pentru asigurarea în continuare a stabilității guvernamentale și pentru respingerea tentativelor parlamentare de demitere a Guvernului prin moțiune de cenzură. </w:t>
      </w:r>
    </w:p>
    <w:p w14:paraId="3817740D" w14:textId="77777777" w:rsidR="006D4E79" w:rsidRPr="00632ABF" w:rsidRDefault="006D4E79" w:rsidP="00632ABF">
      <w:pPr>
        <w:pStyle w:val="Listparagraf"/>
        <w:spacing w:after="100" w:afterAutospacing="1"/>
        <w:ind w:left="360"/>
        <w:jc w:val="both"/>
        <w:rPr>
          <w:rFonts w:ascii="Times New Roman" w:hAnsi="Times New Roman"/>
          <w:sz w:val="24"/>
          <w:szCs w:val="24"/>
          <w:lang w:val="ro-RO"/>
        </w:rPr>
      </w:pPr>
    </w:p>
    <w:p w14:paraId="13B3C023" w14:textId="477F800D" w:rsidR="00C11F6B" w:rsidRPr="00632ABF" w:rsidRDefault="000A3C3A" w:rsidP="00632ABF">
      <w:pPr>
        <w:spacing w:after="100" w:afterAutospacing="1"/>
        <w:jc w:val="both"/>
        <w:rPr>
          <w:rFonts w:ascii="Times New Roman" w:hAnsi="Times New Roman"/>
          <w:b/>
          <w:bCs/>
          <w:sz w:val="24"/>
          <w:szCs w:val="24"/>
          <w:lang w:val="ro-RO"/>
        </w:rPr>
      </w:pPr>
      <w:r w:rsidRPr="00632ABF">
        <w:rPr>
          <w:rFonts w:ascii="Times New Roman" w:hAnsi="Times New Roman"/>
          <w:b/>
          <w:bCs/>
          <w:sz w:val="24"/>
          <w:szCs w:val="24"/>
          <w:lang w:val="ro-RO"/>
        </w:rPr>
        <w:t>18 septembrie 2021</w:t>
      </w:r>
    </w:p>
    <w:p w14:paraId="40DA31E0" w14:textId="77777777" w:rsidR="00275498" w:rsidRPr="00632ABF" w:rsidRDefault="00275498" w:rsidP="00632ABF">
      <w:pPr>
        <w:spacing w:after="100" w:afterAutospacing="1"/>
        <w:jc w:val="both"/>
        <w:rPr>
          <w:rFonts w:ascii="Times New Roman" w:hAnsi="Times New Roman"/>
          <w:i/>
          <w:iCs/>
          <w:sz w:val="24"/>
          <w:szCs w:val="24"/>
          <w:lang w:val="ro-RO"/>
        </w:rPr>
      </w:pPr>
    </w:p>
    <w:sectPr w:rsidR="00275498" w:rsidRPr="00632ABF" w:rsidSect="009B521D">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AF5D" w14:textId="77777777" w:rsidR="00472D3C" w:rsidRDefault="00472D3C">
      <w:pPr>
        <w:spacing w:after="0" w:line="240" w:lineRule="auto"/>
      </w:pPr>
      <w:r>
        <w:separator/>
      </w:r>
    </w:p>
  </w:endnote>
  <w:endnote w:type="continuationSeparator" w:id="0">
    <w:p w14:paraId="439AE3C5" w14:textId="77777777" w:rsidR="00472D3C" w:rsidRDefault="0047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7039" w14:textId="77777777" w:rsidR="009B521D" w:rsidRDefault="009B521D" w:rsidP="009B521D">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7AD5063B" w14:textId="77777777" w:rsidR="009B521D" w:rsidRDefault="009B521D" w:rsidP="009B521D">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09C1" w14:textId="77777777" w:rsidR="009B521D" w:rsidRDefault="009B521D" w:rsidP="009B521D">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w:t>
    </w:r>
    <w:r>
      <w:rPr>
        <w:rStyle w:val="Numrdepagin"/>
      </w:rPr>
      <w:fldChar w:fldCharType="end"/>
    </w:r>
  </w:p>
  <w:p w14:paraId="3DDB0B7A" w14:textId="77777777" w:rsidR="009B521D" w:rsidRDefault="009B521D" w:rsidP="009B521D">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C976" w14:textId="77777777" w:rsidR="00472D3C" w:rsidRDefault="00472D3C">
      <w:pPr>
        <w:spacing w:after="0" w:line="240" w:lineRule="auto"/>
      </w:pPr>
      <w:r>
        <w:separator/>
      </w:r>
    </w:p>
  </w:footnote>
  <w:footnote w:type="continuationSeparator" w:id="0">
    <w:p w14:paraId="5A424EA3" w14:textId="77777777" w:rsidR="00472D3C" w:rsidRDefault="00472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3CB"/>
    <w:multiLevelType w:val="hybridMultilevel"/>
    <w:tmpl w:val="ABAA24B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C4601CD"/>
    <w:multiLevelType w:val="hybridMultilevel"/>
    <w:tmpl w:val="A9186B4A"/>
    <w:lvl w:ilvl="0" w:tplc="647684F4">
      <w:start w:val="1"/>
      <w:numFmt w:val="bullet"/>
      <w:lvlText w:val="•"/>
      <w:lvlJc w:val="left"/>
      <w:pPr>
        <w:tabs>
          <w:tab w:val="num" w:pos="720"/>
        </w:tabs>
        <w:ind w:left="720" w:hanging="360"/>
      </w:pPr>
      <w:rPr>
        <w:rFonts w:ascii="Arial" w:hAnsi="Arial" w:hint="default"/>
      </w:rPr>
    </w:lvl>
    <w:lvl w:ilvl="1" w:tplc="E592C454" w:tentative="1">
      <w:start w:val="1"/>
      <w:numFmt w:val="bullet"/>
      <w:lvlText w:val="•"/>
      <w:lvlJc w:val="left"/>
      <w:pPr>
        <w:tabs>
          <w:tab w:val="num" w:pos="1440"/>
        </w:tabs>
        <w:ind w:left="1440" w:hanging="360"/>
      </w:pPr>
      <w:rPr>
        <w:rFonts w:ascii="Arial" w:hAnsi="Arial" w:hint="default"/>
      </w:rPr>
    </w:lvl>
    <w:lvl w:ilvl="2" w:tplc="7696F162" w:tentative="1">
      <w:start w:val="1"/>
      <w:numFmt w:val="bullet"/>
      <w:lvlText w:val="•"/>
      <w:lvlJc w:val="left"/>
      <w:pPr>
        <w:tabs>
          <w:tab w:val="num" w:pos="2160"/>
        </w:tabs>
        <w:ind w:left="2160" w:hanging="360"/>
      </w:pPr>
      <w:rPr>
        <w:rFonts w:ascii="Arial" w:hAnsi="Arial" w:hint="default"/>
      </w:rPr>
    </w:lvl>
    <w:lvl w:ilvl="3" w:tplc="C7F22D4E" w:tentative="1">
      <w:start w:val="1"/>
      <w:numFmt w:val="bullet"/>
      <w:lvlText w:val="•"/>
      <w:lvlJc w:val="left"/>
      <w:pPr>
        <w:tabs>
          <w:tab w:val="num" w:pos="2880"/>
        </w:tabs>
        <w:ind w:left="2880" w:hanging="360"/>
      </w:pPr>
      <w:rPr>
        <w:rFonts w:ascii="Arial" w:hAnsi="Arial" w:hint="default"/>
      </w:rPr>
    </w:lvl>
    <w:lvl w:ilvl="4" w:tplc="86F28384" w:tentative="1">
      <w:start w:val="1"/>
      <w:numFmt w:val="bullet"/>
      <w:lvlText w:val="•"/>
      <w:lvlJc w:val="left"/>
      <w:pPr>
        <w:tabs>
          <w:tab w:val="num" w:pos="3600"/>
        </w:tabs>
        <w:ind w:left="3600" w:hanging="360"/>
      </w:pPr>
      <w:rPr>
        <w:rFonts w:ascii="Arial" w:hAnsi="Arial" w:hint="default"/>
      </w:rPr>
    </w:lvl>
    <w:lvl w:ilvl="5" w:tplc="C67CFDB4" w:tentative="1">
      <w:start w:val="1"/>
      <w:numFmt w:val="bullet"/>
      <w:lvlText w:val="•"/>
      <w:lvlJc w:val="left"/>
      <w:pPr>
        <w:tabs>
          <w:tab w:val="num" w:pos="4320"/>
        </w:tabs>
        <w:ind w:left="4320" w:hanging="360"/>
      </w:pPr>
      <w:rPr>
        <w:rFonts w:ascii="Arial" w:hAnsi="Arial" w:hint="default"/>
      </w:rPr>
    </w:lvl>
    <w:lvl w:ilvl="6" w:tplc="912E2AB2" w:tentative="1">
      <w:start w:val="1"/>
      <w:numFmt w:val="bullet"/>
      <w:lvlText w:val="•"/>
      <w:lvlJc w:val="left"/>
      <w:pPr>
        <w:tabs>
          <w:tab w:val="num" w:pos="5040"/>
        </w:tabs>
        <w:ind w:left="5040" w:hanging="360"/>
      </w:pPr>
      <w:rPr>
        <w:rFonts w:ascii="Arial" w:hAnsi="Arial" w:hint="default"/>
      </w:rPr>
    </w:lvl>
    <w:lvl w:ilvl="7" w:tplc="65141F64" w:tentative="1">
      <w:start w:val="1"/>
      <w:numFmt w:val="bullet"/>
      <w:lvlText w:val="•"/>
      <w:lvlJc w:val="left"/>
      <w:pPr>
        <w:tabs>
          <w:tab w:val="num" w:pos="5760"/>
        </w:tabs>
        <w:ind w:left="5760" w:hanging="360"/>
      </w:pPr>
      <w:rPr>
        <w:rFonts w:ascii="Arial" w:hAnsi="Arial" w:hint="default"/>
      </w:rPr>
    </w:lvl>
    <w:lvl w:ilvl="8" w:tplc="C6DEB4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39436E"/>
    <w:multiLevelType w:val="hybridMultilevel"/>
    <w:tmpl w:val="37842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783176"/>
    <w:multiLevelType w:val="hybridMultilevel"/>
    <w:tmpl w:val="7B3AD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060D4C"/>
    <w:multiLevelType w:val="hybridMultilevel"/>
    <w:tmpl w:val="ACFCAA54"/>
    <w:lvl w:ilvl="0" w:tplc="D368C3BC">
      <w:start w:val="1"/>
      <w:numFmt w:val="bullet"/>
      <w:lvlText w:val="•"/>
      <w:lvlJc w:val="left"/>
      <w:pPr>
        <w:tabs>
          <w:tab w:val="num" w:pos="720"/>
        </w:tabs>
        <w:ind w:left="720" w:hanging="360"/>
      </w:pPr>
      <w:rPr>
        <w:rFonts w:ascii="Arial" w:hAnsi="Arial" w:hint="default"/>
      </w:rPr>
    </w:lvl>
    <w:lvl w:ilvl="1" w:tplc="7ED89BC8" w:tentative="1">
      <w:start w:val="1"/>
      <w:numFmt w:val="bullet"/>
      <w:lvlText w:val="•"/>
      <w:lvlJc w:val="left"/>
      <w:pPr>
        <w:tabs>
          <w:tab w:val="num" w:pos="1440"/>
        </w:tabs>
        <w:ind w:left="1440" w:hanging="360"/>
      </w:pPr>
      <w:rPr>
        <w:rFonts w:ascii="Arial" w:hAnsi="Arial" w:hint="default"/>
      </w:rPr>
    </w:lvl>
    <w:lvl w:ilvl="2" w:tplc="CC460FDE" w:tentative="1">
      <w:start w:val="1"/>
      <w:numFmt w:val="bullet"/>
      <w:lvlText w:val="•"/>
      <w:lvlJc w:val="left"/>
      <w:pPr>
        <w:tabs>
          <w:tab w:val="num" w:pos="2160"/>
        </w:tabs>
        <w:ind w:left="2160" w:hanging="360"/>
      </w:pPr>
      <w:rPr>
        <w:rFonts w:ascii="Arial" w:hAnsi="Arial" w:hint="default"/>
      </w:rPr>
    </w:lvl>
    <w:lvl w:ilvl="3" w:tplc="33C22350" w:tentative="1">
      <w:start w:val="1"/>
      <w:numFmt w:val="bullet"/>
      <w:lvlText w:val="•"/>
      <w:lvlJc w:val="left"/>
      <w:pPr>
        <w:tabs>
          <w:tab w:val="num" w:pos="2880"/>
        </w:tabs>
        <w:ind w:left="2880" w:hanging="360"/>
      </w:pPr>
      <w:rPr>
        <w:rFonts w:ascii="Arial" w:hAnsi="Arial" w:hint="default"/>
      </w:rPr>
    </w:lvl>
    <w:lvl w:ilvl="4" w:tplc="2A3C8F1E" w:tentative="1">
      <w:start w:val="1"/>
      <w:numFmt w:val="bullet"/>
      <w:lvlText w:val="•"/>
      <w:lvlJc w:val="left"/>
      <w:pPr>
        <w:tabs>
          <w:tab w:val="num" w:pos="3600"/>
        </w:tabs>
        <w:ind w:left="3600" w:hanging="360"/>
      </w:pPr>
      <w:rPr>
        <w:rFonts w:ascii="Arial" w:hAnsi="Arial" w:hint="default"/>
      </w:rPr>
    </w:lvl>
    <w:lvl w:ilvl="5" w:tplc="DA78B748" w:tentative="1">
      <w:start w:val="1"/>
      <w:numFmt w:val="bullet"/>
      <w:lvlText w:val="•"/>
      <w:lvlJc w:val="left"/>
      <w:pPr>
        <w:tabs>
          <w:tab w:val="num" w:pos="4320"/>
        </w:tabs>
        <w:ind w:left="4320" w:hanging="360"/>
      </w:pPr>
      <w:rPr>
        <w:rFonts w:ascii="Arial" w:hAnsi="Arial" w:hint="default"/>
      </w:rPr>
    </w:lvl>
    <w:lvl w:ilvl="6" w:tplc="CC044B3C" w:tentative="1">
      <w:start w:val="1"/>
      <w:numFmt w:val="bullet"/>
      <w:lvlText w:val="•"/>
      <w:lvlJc w:val="left"/>
      <w:pPr>
        <w:tabs>
          <w:tab w:val="num" w:pos="5040"/>
        </w:tabs>
        <w:ind w:left="5040" w:hanging="360"/>
      </w:pPr>
      <w:rPr>
        <w:rFonts w:ascii="Arial" w:hAnsi="Arial" w:hint="default"/>
      </w:rPr>
    </w:lvl>
    <w:lvl w:ilvl="7" w:tplc="B3DCA900" w:tentative="1">
      <w:start w:val="1"/>
      <w:numFmt w:val="bullet"/>
      <w:lvlText w:val="•"/>
      <w:lvlJc w:val="left"/>
      <w:pPr>
        <w:tabs>
          <w:tab w:val="num" w:pos="5760"/>
        </w:tabs>
        <w:ind w:left="5760" w:hanging="360"/>
      </w:pPr>
      <w:rPr>
        <w:rFonts w:ascii="Arial" w:hAnsi="Arial" w:hint="default"/>
      </w:rPr>
    </w:lvl>
    <w:lvl w:ilvl="8" w:tplc="EFB236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5A0053"/>
    <w:multiLevelType w:val="hybridMultilevel"/>
    <w:tmpl w:val="2E780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72611F"/>
    <w:multiLevelType w:val="hybridMultilevel"/>
    <w:tmpl w:val="3AF07C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E355E3A"/>
    <w:multiLevelType w:val="hybridMultilevel"/>
    <w:tmpl w:val="35E62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8318CB"/>
    <w:multiLevelType w:val="hybridMultilevel"/>
    <w:tmpl w:val="C70CCFA4"/>
    <w:lvl w:ilvl="0" w:tplc="49802CB6">
      <w:start w:val="1"/>
      <w:numFmt w:val="bullet"/>
      <w:lvlText w:val="•"/>
      <w:lvlJc w:val="left"/>
      <w:pPr>
        <w:tabs>
          <w:tab w:val="num" w:pos="720"/>
        </w:tabs>
        <w:ind w:left="720" w:hanging="360"/>
      </w:pPr>
      <w:rPr>
        <w:rFonts w:ascii="Arial" w:hAnsi="Arial" w:hint="default"/>
      </w:rPr>
    </w:lvl>
    <w:lvl w:ilvl="1" w:tplc="8CA4E72A">
      <w:start w:val="1"/>
      <w:numFmt w:val="bullet"/>
      <w:lvlText w:val="•"/>
      <w:lvlJc w:val="left"/>
      <w:pPr>
        <w:tabs>
          <w:tab w:val="num" w:pos="1440"/>
        </w:tabs>
        <w:ind w:left="1440" w:hanging="360"/>
      </w:pPr>
      <w:rPr>
        <w:rFonts w:ascii="Arial" w:hAnsi="Arial" w:hint="default"/>
      </w:rPr>
    </w:lvl>
    <w:lvl w:ilvl="2" w:tplc="BA109356" w:tentative="1">
      <w:start w:val="1"/>
      <w:numFmt w:val="bullet"/>
      <w:lvlText w:val="•"/>
      <w:lvlJc w:val="left"/>
      <w:pPr>
        <w:tabs>
          <w:tab w:val="num" w:pos="2160"/>
        </w:tabs>
        <w:ind w:left="2160" w:hanging="360"/>
      </w:pPr>
      <w:rPr>
        <w:rFonts w:ascii="Arial" w:hAnsi="Arial" w:hint="default"/>
      </w:rPr>
    </w:lvl>
    <w:lvl w:ilvl="3" w:tplc="C9BE2E24" w:tentative="1">
      <w:start w:val="1"/>
      <w:numFmt w:val="bullet"/>
      <w:lvlText w:val="•"/>
      <w:lvlJc w:val="left"/>
      <w:pPr>
        <w:tabs>
          <w:tab w:val="num" w:pos="2880"/>
        </w:tabs>
        <w:ind w:left="2880" w:hanging="360"/>
      </w:pPr>
      <w:rPr>
        <w:rFonts w:ascii="Arial" w:hAnsi="Arial" w:hint="default"/>
      </w:rPr>
    </w:lvl>
    <w:lvl w:ilvl="4" w:tplc="65AA9EC6" w:tentative="1">
      <w:start w:val="1"/>
      <w:numFmt w:val="bullet"/>
      <w:lvlText w:val="•"/>
      <w:lvlJc w:val="left"/>
      <w:pPr>
        <w:tabs>
          <w:tab w:val="num" w:pos="3600"/>
        </w:tabs>
        <w:ind w:left="3600" w:hanging="360"/>
      </w:pPr>
      <w:rPr>
        <w:rFonts w:ascii="Arial" w:hAnsi="Arial" w:hint="default"/>
      </w:rPr>
    </w:lvl>
    <w:lvl w:ilvl="5" w:tplc="BDCE2D38" w:tentative="1">
      <w:start w:val="1"/>
      <w:numFmt w:val="bullet"/>
      <w:lvlText w:val="•"/>
      <w:lvlJc w:val="left"/>
      <w:pPr>
        <w:tabs>
          <w:tab w:val="num" w:pos="4320"/>
        </w:tabs>
        <w:ind w:left="4320" w:hanging="360"/>
      </w:pPr>
      <w:rPr>
        <w:rFonts w:ascii="Arial" w:hAnsi="Arial" w:hint="default"/>
      </w:rPr>
    </w:lvl>
    <w:lvl w:ilvl="6" w:tplc="0EB0DFA4" w:tentative="1">
      <w:start w:val="1"/>
      <w:numFmt w:val="bullet"/>
      <w:lvlText w:val="•"/>
      <w:lvlJc w:val="left"/>
      <w:pPr>
        <w:tabs>
          <w:tab w:val="num" w:pos="5040"/>
        </w:tabs>
        <w:ind w:left="5040" w:hanging="360"/>
      </w:pPr>
      <w:rPr>
        <w:rFonts w:ascii="Arial" w:hAnsi="Arial" w:hint="default"/>
      </w:rPr>
    </w:lvl>
    <w:lvl w:ilvl="7" w:tplc="2EFA98D0" w:tentative="1">
      <w:start w:val="1"/>
      <w:numFmt w:val="bullet"/>
      <w:lvlText w:val="•"/>
      <w:lvlJc w:val="left"/>
      <w:pPr>
        <w:tabs>
          <w:tab w:val="num" w:pos="5760"/>
        </w:tabs>
        <w:ind w:left="5760" w:hanging="360"/>
      </w:pPr>
      <w:rPr>
        <w:rFonts w:ascii="Arial" w:hAnsi="Arial" w:hint="default"/>
      </w:rPr>
    </w:lvl>
    <w:lvl w:ilvl="8" w:tplc="EA7091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978C5"/>
    <w:multiLevelType w:val="hybridMultilevel"/>
    <w:tmpl w:val="F606DA02"/>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2C7F27"/>
    <w:multiLevelType w:val="hybridMultilevel"/>
    <w:tmpl w:val="79B0F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4B44DA"/>
    <w:multiLevelType w:val="hybridMultilevel"/>
    <w:tmpl w:val="3B80F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844920"/>
    <w:multiLevelType w:val="hybridMultilevel"/>
    <w:tmpl w:val="3FBED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734A12"/>
    <w:multiLevelType w:val="hybridMultilevel"/>
    <w:tmpl w:val="108C47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D008CA"/>
    <w:multiLevelType w:val="hybridMultilevel"/>
    <w:tmpl w:val="B2C82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2D261B"/>
    <w:multiLevelType w:val="hybridMultilevel"/>
    <w:tmpl w:val="10F26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744368"/>
    <w:multiLevelType w:val="hybridMultilevel"/>
    <w:tmpl w:val="71C4DD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E892D65"/>
    <w:multiLevelType w:val="hybridMultilevel"/>
    <w:tmpl w:val="CDD4D8F4"/>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7"/>
  </w:num>
  <w:num w:numId="2">
    <w:abstractNumId w:val="5"/>
  </w:num>
  <w:num w:numId="3">
    <w:abstractNumId w:val="9"/>
  </w:num>
  <w:num w:numId="4">
    <w:abstractNumId w:val="12"/>
  </w:num>
  <w:num w:numId="5">
    <w:abstractNumId w:val="15"/>
  </w:num>
  <w:num w:numId="6">
    <w:abstractNumId w:val="10"/>
  </w:num>
  <w:num w:numId="7">
    <w:abstractNumId w:val="14"/>
  </w:num>
  <w:num w:numId="8">
    <w:abstractNumId w:val="11"/>
  </w:num>
  <w:num w:numId="9">
    <w:abstractNumId w:val="2"/>
  </w:num>
  <w:num w:numId="10">
    <w:abstractNumId w:val="8"/>
  </w:num>
  <w:num w:numId="11">
    <w:abstractNumId w:val="1"/>
  </w:num>
  <w:num w:numId="12">
    <w:abstractNumId w:val="4"/>
  </w:num>
  <w:num w:numId="13">
    <w:abstractNumId w:val="3"/>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B8"/>
    <w:rsid w:val="00023F37"/>
    <w:rsid w:val="00024B94"/>
    <w:rsid w:val="0007089A"/>
    <w:rsid w:val="0007507B"/>
    <w:rsid w:val="000A3C3A"/>
    <w:rsid w:val="000E099C"/>
    <w:rsid w:val="00125A13"/>
    <w:rsid w:val="001D3E49"/>
    <w:rsid w:val="00262435"/>
    <w:rsid w:val="00275498"/>
    <w:rsid w:val="002A32C7"/>
    <w:rsid w:val="002A7CEE"/>
    <w:rsid w:val="002C086B"/>
    <w:rsid w:val="002F756F"/>
    <w:rsid w:val="00307D7B"/>
    <w:rsid w:val="00312BD8"/>
    <w:rsid w:val="00352457"/>
    <w:rsid w:val="00376349"/>
    <w:rsid w:val="003962A6"/>
    <w:rsid w:val="00397223"/>
    <w:rsid w:val="003B48E5"/>
    <w:rsid w:val="003C73E6"/>
    <w:rsid w:val="003F5C5F"/>
    <w:rsid w:val="00413192"/>
    <w:rsid w:val="00415768"/>
    <w:rsid w:val="00472D3C"/>
    <w:rsid w:val="004777A7"/>
    <w:rsid w:val="005162EF"/>
    <w:rsid w:val="00535075"/>
    <w:rsid w:val="00552C18"/>
    <w:rsid w:val="00573A23"/>
    <w:rsid w:val="00582C7B"/>
    <w:rsid w:val="005A5E20"/>
    <w:rsid w:val="005B5FE4"/>
    <w:rsid w:val="005C74B7"/>
    <w:rsid w:val="005D1A6A"/>
    <w:rsid w:val="00632ABF"/>
    <w:rsid w:val="00663C89"/>
    <w:rsid w:val="006A540E"/>
    <w:rsid w:val="006B72EF"/>
    <w:rsid w:val="006D4E79"/>
    <w:rsid w:val="006F11E8"/>
    <w:rsid w:val="00722AFC"/>
    <w:rsid w:val="007562D7"/>
    <w:rsid w:val="007828B4"/>
    <w:rsid w:val="007C368B"/>
    <w:rsid w:val="007D0304"/>
    <w:rsid w:val="007E3FA0"/>
    <w:rsid w:val="00847B45"/>
    <w:rsid w:val="00881A6A"/>
    <w:rsid w:val="008B1BBA"/>
    <w:rsid w:val="008C3CA0"/>
    <w:rsid w:val="008E4B19"/>
    <w:rsid w:val="008E7E99"/>
    <w:rsid w:val="008F3D3F"/>
    <w:rsid w:val="008F4139"/>
    <w:rsid w:val="00923895"/>
    <w:rsid w:val="009528F1"/>
    <w:rsid w:val="00960997"/>
    <w:rsid w:val="009B2892"/>
    <w:rsid w:val="009B521D"/>
    <w:rsid w:val="009C62D9"/>
    <w:rsid w:val="00A33F04"/>
    <w:rsid w:val="00A64CB9"/>
    <w:rsid w:val="00A9553E"/>
    <w:rsid w:val="00AD5EB5"/>
    <w:rsid w:val="00AE1625"/>
    <w:rsid w:val="00AF5A5D"/>
    <w:rsid w:val="00B44212"/>
    <w:rsid w:val="00B6466B"/>
    <w:rsid w:val="00B8139F"/>
    <w:rsid w:val="00B93707"/>
    <w:rsid w:val="00BA7567"/>
    <w:rsid w:val="00BB0AAA"/>
    <w:rsid w:val="00BB5648"/>
    <w:rsid w:val="00C07113"/>
    <w:rsid w:val="00C11F3E"/>
    <w:rsid w:val="00C11F6B"/>
    <w:rsid w:val="00CC473C"/>
    <w:rsid w:val="00CC76C1"/>
    <w:rsid w:val="00CE1CEF"/>
    <w:rsid w:val="00D808FE"/>
    <w:rsid w:val="00D868B8"/>
    <w:rsid w:val="00DB1679"/>
    <w:rsid w:val="00DD3E5B"/>
    <w:rsid w:val="00E11AC6"/>
    <w:rsid w:val="00E12485"/>
    <w:rsid w:val="00EC6941"/>
    <w:rsid w:val="00EC6C2F"/>
    <w:rsid w:val="00ED7884"/>
    <w:rsid w:val="00F128C5"/>
    <w:rsid w:val="00F158BF"/>
    <w:rsid w:val="00F22370"/>
    <w:rsid w:val="00F31F43"/>
    <w:rsid w:val="00F55493"/>
    <w:rsid w:val="00FB18C8"/>
    <w:rsid w:val="00FC24C2"/>
    <w:rsid w:val="00FC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3AFA"/>
  <w15:chartTrackingRefBased/>
  <w15:docId w15:val="{EE3041B7-D11E-4127-8546-75D0DB51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8B8"/>
    <w:pPr>
      <w:spacing w:after="200" w:line="276" w:lineRule="auto"/>
    </w:pPr>
    <w:rPr>
      <w:rFonts w:ascii="Calibri" w:eastAsia="Times New Roman"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Akapit z listą BS,List Paragraph1,Outlines a.b.c.,List_Paragraph,Multilevel para_II,Akapit z lista BS,body 2,Listă paragraf1,Normal bullet 2,List Paragraph11,List Paragraph111,Antes de enumeración,Listă colorată - Accentuare 11,Bullet,lp1"/>
    <w:basedOn w:val="Normal"/>
    <w:link w:val="ListparagrafCaracter"/>
    <w:uiPriority w:val="34"/>
    <w:qFormat/>
    <w:rsid w:val="00D868B8"/>
    <w:pPr>
      <w:ind w:left="720"/>
    </w:pPr>
  </w:style>
  <w:style w:type="paragraph" w:styleId="Subsol">
    <w:name w:val="footer"/>
    <w:basedOn w:val="Normal"/>
    <w:link w:val="SubsolCaracter"/>
    <w:rsid w:val="00D868B8"/>
    <w:pPr>
      <w:tabs>
        <w:tab w:val="center" w:pos="4320"/>
        <w:tab w:val="right" w:pos="8640"/>
      </w:tabs>
    </w:pPr>
  </w:style>
  <w:style w:type="character" w:customStyle="1" w:styleId="SubsolCaracter">
    <w:name w:val="Subsol Caracter"/>
    <w:basedOn w:val="Fontdeparagrafimplicit"/>
    <w:link w:val="Subsol"/>
    <w:rsid w:val="00D868B8"/>
    <w:rPr>
      <w:rFonts w:ascii="Calibri" w:eastAsia="Times New Roman" w:hAnsi="Calibri" w:cs="Times New Roman"/>
    </w:rPr>
  </w:style>
  <w:style w:type="character" w:styleId="Numrdepagin">
    <w:name w:val="page number"/>
    <w:basedOn w:val="Fontdeparagrafimplicit"/>
    <w:rsid w:val="00D868B8"/>
  </w:style>
  <w:style w:type="character" w:customStyle="1" w:styleId="ListparagrafCaracter">
    <w:name w:val="Listă paragraf Caracter"/>
    <w:aliases w:val="Akapit z listą BS Caracter,List Paragraph1 Caracter,Outlines a.b.c. Caracter,List_Paragraph Caracter,Multilevel para_II Caracter,Akapit z lista BS Caracter,body 2 Caracter,Listă paragraf1 Caracter,Normal bullet 2 Caracter"/>
    <w:link w:val="Listparagraf"/>
    <w:uiPriority w:val="34"/>
    <w:qFormat/>
    <w:locked/>
    <w:rsid w:val="00D868B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7904">
      <w:bodyDiv w:val="1"/>
      <w:marLeft w:val="0"/>
      <w:marRight w:val="0"/>
      <w:marTop w:val="0"/>
      <w:marBottom w:val="0"/>
      <w:divBdr>
        <w:top w:val="none" w:sz="0" w:space="0" w:color="auto"/>
        <w:left w:val="none" w:sz="0" w:space="0" w:color="auto"/>
        <w:bottom w:val="none" w:sz="0" w:space="0" w:color="auto"/>
        <w:right w:val="none" w:sz="0" w:space="0" w:color="auto"/>
      </w:divBdr>
      <w:divsChild>
        <w:div w:id="1125006740">
          <w:marLeft w:val="274"/>
          <w:marRight w:val="0"/>
          <w:marTop w:val="0"/>
          <w:marBottom w:val="0"/>
          <w:divBdr>
            <w:top w:val="none" w:sz="0" w:space="0" w:color="auto"/>
            <w:left w:val="none" w:sz="0" w:space="0" w:color="auto"/>
            <w:bottom w:val="none" w:sz="0" w:space="0" w:color="auto"/>
            <w:right w:val="none" w:sz="0" w:space="0" w:color="auto"/>
          </w:divBdr>
        </w:div>
        <w:div w:id="2131362070">
          <w:marLeft w:val="274"/>
          <w:marRight w:val="0"/>
          <w:marTop w:val="0"/>
          <w:marBottom w:val="0"/>
          <w:divBdr>
            <w:top w:val="none" w:sz="0" w:space="0" w:color="auto"/>
            <w:left w:val="none" w:sz="0" w:space="0" w:color="auto"/>
            <w:bottom w:val="none" w:sz="0" w:space="0" w:color="auto"/>
            <w:right w:val="none" w:sz="0" w:space="0" w:color="auto"/>
          </w:divBdr>
        </w:div>
      </w:divsChild>
    </w:div>
    <w:div w:id="1145776061">
      <w:bodyDiv w:val="1"/>
      <w:marLeft w:val="0"/>
      <w:marRight w:val="0"/>
      <w:marTop w:val="0"/>
      <w:marBottom w:val="0"/>
      <w:divBdr>
        <w:top w:val="none" w:sz="0" w:space="0" w:color="auto"/>
        <w:left w:val="none" w:sz="0" w:space="0" w:color="auto"/>
        <w:bottom w:val="none" w:sz="0" w:space="0" w:color="auto"/>
        <w:right w:val="none" w:sz="0" w:space="0" w:color="auto"/>
      </w:divBdr>
      <w:divsChild>
        <w:div w:id="1274169781">
          <w:marLeft w:val="274"/>
          <w:marRight w:val="0"/>
          <w:marTop w:val="0"/>
          <w:marBottom w:val="0"/>
          <w:divBdr>
            <w:top w:val="none" w:sz="0" w:space="0" w:color="auto"/>
            <w:left w:val="none" w:sz="0" w:space="0" w:color="auto"/>
            <w:bottom w:val="none" w:sz="0" w:space="0" w:color="auto"/>
            <w:right w:val="none" w:sz="0" w:space="0" w:color="auto"/>
          </w:divBdr>
        </w:div>
      </w:divsChild>
    </w:div>
    <w:div w:id="1588997487">
      <w:bodyDiv w:val="1"/>
      <w:marLeft w:val="0"/>
      <w:marRight w:val="0"/>
      <w:marTop w:val="0"/>
      <w:marBottom w:val="0"/>
      <w:divBdr>
        <w:top w:val="none" w:sz="0" w:space="0" w:color="auto"/>
        <w:left w:val="none" w:sz="0" w:space="0" w:color="auto"/>
        <w:bottom w:val="none" w:sz="0" w:space="0" w:color="auto"/>
        <w:right w:val="none" w:sz="0" w:space="0" w:color="auto"/>
      </w:divBdr>
      <w:divsChild>
        <w:div w:id="1137801836">
          <w:marLeft w:val="274"/>
          <w:marRight w:val="0"/>
          <w:marTop w:val="0"/>
          <w:marBottom w:val="0"/>
          <w:divBdr>
            <w:top w:val="none" w:sz="0" w:space="0" w:color="auto"/>
            <w:left w:val="none" w:sz="0" w:space="0" w:color="auto"/>
            <w:bottom w:val="none" w:sz="0" w:space="0" w:color="auto"/>
            <w:right w:val="none" w:sz="0" w:space="0" w:color="auto"/>
          </w:divBdr>
        </w:div>
        <w:div w:id="1170146493">
          <w:marLeft w:val="274"/>
          <w:marRight w:val="0"/>
          <w:marTop w:val="0"/>
          <w:marBottom w:val="0"/>
          <w:divBdr>
            <w:top w:val="none" w:sz="0" w:space="0" w:color="auto"/>
            <w:left w:val="none" w:sz="0" w:space="0" w:color="auto"/>
            <w:bottom w:val="none" w:sz="0" w:space="0" w:color="auto"/>
            <w:right w:val="none" w:sz="0" w:space="0" w:color="auto"/>
          </w:divBdr>
        </w:div>
      </w:divsChild>
    </w:div>
    <w:div w:id="20233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Utilizator invitat</cp:lastModifiedBy>
  <cp:revision>2</cp:revision>
  <dcterms:created xsi:type="dcterms:W3CDTF">2021-09-18T07:38:00Z</dcterms:created>
  <dcterms:modified xsi:type="dcterms:W3CDTF">2021-09-18T07:38:00Z</dcterms:modified>
</cp:coreProperties>
</file>