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78" w:rsidRPr="00A1696C" w:rsidRDefault="00484678"/>
    <w:p w:rsidR="00484678" w:rsidRPr="00A1696C" w:rsidRDefault="00484678"/>
    <w:p w:rsidR="00484678" w:rsidRPr="00A1696C" w:rsidRDefault="00484678" w:rsidP="00484678">
      <w:pPr>
        <w:jc w:val="right"/>
        <w:rPr>
          <w:rFonts w:ascii="Times New Roman" w:hAnsi="Times New Roman" w:cs="Times New Roman"/>
          <w:b/>
          <w:sz w:val="28"/>
          <w:szCs w:val="28"/>
        </w:rPr>
      </w:pPr>
      <w:r w:rsidRPr="009E0AF9">
        <w:rPr>
          <w:rFonts w:ascii="Times New Roman" w:hAnsi="Times New Roman" w:cs="Times New Roman"/>
          <w:b/>
          <w:sz w:val="28"/>
          <w:szCs w:val="28"/>
          <w:highlight w:val="green"/>
        </w:rPr>
        <w:t>PL x 418/2020</w:t>
      </w:r>
    </w:p>
    <w:p w:rsidR="00484678" w:rsidRPr="00A1696C" w:rsidRDefault="00484678" w:rsidP="00484678">
      <w:pPr>
        <w:jc w:val="center"/>
        <w:rPr>
          <w:rFonts w:ascii="Times New Roman" w:hAnsi="Times New Roman" w:cs="Times New Roman"/>
          <w:b/>
          <w:sz w:val="28"/>
          <w:szCs w:val="28"/>
        </w:rPr>
      </w:pPr>
      <w:r w:rsidRPr="00A1696C">
        <w:rPr>
          <w:rFonts w:ascii="Times New Roman" w:hAnsi="Times New Roman" w:cs="Times New Roman"/>
          <w:b/>
          <w:sz w:val="28"/>
          <w:szCs w:val="28"/>
        </w:rPr>
        <w:t xml:space="preserve">TABEL CENTRALIZATOR </w:t>
      </w:r>
    </w:p>
    <w:p w:rsidR="00484678" w:rsidRPr="00A1696C" w:rsidRDefault="00484678" w:rsidP="00484678">
      <w:pPr>
        <w:jc w:val="center"/>
        <w:rPr>
          <w:rFonts w:ascii="Times New Roman" w:hAnsi="Times New Roman" w:cs="Times New Roman"/>
          <w:b/>
          <w:sz w:val="28"/>
          <w:szCs w:val="28"/>
        </w:rPr>
      </w:pPr>
      <w:r w:rsidRPr="00A1696C">
        <w:rPr>
          <w:rFonts w:ascii="Times New Roman" w:hAnsi="Times New Roman" w:cs="Times New Roman"/>
          <w:b/>
          <w:sz w:val="28"/>
          <w:szCs w:val="28"/>
        </w:rPr>
        <w:t xml:space="preserve">asupra proiectului de Lege privind instituirea unor măsuri în domeniul </w:t>
      </w:r>
    </w:p>
    <w:p w:rsidR="00484678" w:rsidRPr="00A1696C" w:rsidRDefault="00484678" w:rsidP="00484678">
      <w:pPr>
        <w:jc w:val="center"/>
        <w:rPr>
          <w:rFonts w:ascii="Times New Roman" w:hAnsi="Times New Roman" w:cs="Times New Roman"/>
          <w:sz w:val="28"/>
          <w:szCs w:val="28"/>
        </w:rPr>
      </w:pPr>
      <w:r w:rsidRPr="00A1696C">
        <w:rPr>
          <w:rFonts w:ascii="Times New Roman" w:hAnsi="Times New Roman" w:cs="Times New Roman"/>
          <w:b/>
          <w:sz w:val="28"/>
          <w:szCs w:val="28"/>
        </w:rPr>
        <w:t>sănătăţii publice în situaţii de risc epidemiologic şi biologic</w:t>
      </w:r>
    </w:p>
    <w:p w:rsidR="00484678" w:rsidRPr="00A1696C" w:rsidRDefault="00484678"/>
    <w:tbl>
      <w:tblPr>
        <w:tblStyle w:val="TableGrid"/>
        <w:tblW w:w="15442" w:type="dxa"/>
        <w:tblInd w:w="288" w:type="dxa"/>
        <w:tblLook w:val="04A0"/>
      </w:tblPr>
      <w:tblGrid>
        <w:gridCol w:w="807"/>
        <w:gridCol w:w="6548"/>
        <w:gridCol w:w="5110"/>
        <w:gridCol w:w="2977"/>
      </w:tblGrid>
      <w:tr w:rsidR="00484678" w:rsidRPr="00A1696C" w:rsidTr="00FC4F19">
        <w:trPr>
          <w:tblHeader/>
        </w:trPr>
        <w:tc>
          <w:tcPr>
            <w:tcW w:w="807" w:type="dxa"/>
          </w:tcPr>
          <w:p w:rsidR="00484678" w:rsidRPr="00A1696C" w:rsidRDefault="00484678" w:rsidP="00484678">
            <w:pPr>
              <w:pStyle w:val="Bodytext20"/>
              <w:shd w:val="clear" w:color="auto" w:fill="auto"/>
              <w:spacing w:after="0" w:line="240" w:lineRule="auto"/>
              <w:jc w:val="center"/>
              <w:rPr>
                <w:sz w:val="28"/>
                <w:szCs w:val="28"/>
              </w:rPr>
            </w:pPr>
            <w:r w:rsidRPr="00A1696C">
              <w:rPr>
                <w:sz w:val="28"/>
                <w:szCs w:val="28"/>
              </w:rPr>
              <w:t>Nr.</w:t>
            </w:r>
          </w:p>
          <w:p w:rsidR="00484678" w:rsidRPr="00A1696C" w:rsidRDefault="00484678" w:rsidP="00484678">
            <w:pPr>
              <w:pStyle w:val="Bodytext20"/>
              <w:shd w:val="clear" w:color="auto" w:fill="auto"/>
              <w:spacing w:after="0" w:line="240" w:lineRule="auto"/>
              <w:jc w:val="center"/>
              <w:rPr>
                <w:sz w:val="28"/>
                <w:szCs w:val="28"/>
              </w:rPr>
            </w:pPr>
            <w:r w:rsidRPr="00A1696C">
              <w:rPr>
                <w:sz w:val="28"/>
                <w:szCs w:val="28"/>
              </w:rPr>
              <w:t>Crt.</w:t>
            </w:r>
          </w:p>
        </w:tc>
        <w:tc>
          <w:tcPr>
            <w:tcW w:w="6548" w:type="dxa"/>
          </w:tcPr>
          <w:p w:rsidR="00484678" w:rsidRPr="00A1696C" w:rsidRDefault="00484678" w:rsidP="00484678">
            <w:pPr>
              <w:pStyle w:val="Bodytext20"/>
              <w:shd w:val="clear" w:color="auto" w:fill="auto"/>
              <w:spacing w:after="0" w:line="240" w:lineRule="auto"/>
              <w:jc w:val="center"/>
              <w:rPr>
                <w:sz w:val="28"/>
                <w:szCs w:val="28"/>
              </w:rPr>
            </w:pPr>
            <w:r w:rsidRPr="00A1696C">
              <w:rPr>
                <w:sz w:val="28"/>
                <w:szCs w:val="28"/>
              </w:rPr>
              <w:t>TEXT INIȚIATOR</w:t>
            </w:r>
          </w:p>
        </w:tc>
        <w:tc>
          <w:tcPr>
            <w:tcW w:w="5110" w:type="dxa"/>
          </w:tcPr>
          <w:p w:rsidR="00484678" w:rsidRPr="00A1696C" w:rsidRDefault="00484678" w:rsidP="00484678">
            <w:pPr>
              <w:pStyle w:val="Bodytext20"/>
              <w:shd w:val="clear" w:color="auto" w:fill="auto"/>
              <w:spacing w:after="0" w:line="240" w:lineRule="auto"/>
              <w:jc w:val="center"/>
              <w:rPr>
                <w:sz w:val="28"/>
                <w:szCs w:val="28"/>
              </w:rPr>
            </w:pPr>
            <w:r w:rsidRPr="00A1696C">
              <w:rPr>
                <w:sz w:val="28"/>
                <w:szCs w:val="28"/>
              </w:rPr>
              <w:t>AMENDAMENTE</w:t>
            </w:r>
          </w:p>
        </w:tc>
        <w:tc>
          <w:tcPr>
            <w:tcW w:w="2977" w:type="dxa"/>
          </w:tcPr>
          <w:p w:rsidR="00484678" w:rsidRPr="00A1696C" w:rsidRDefault="0074240D" w:rsidP="00484678">
            <w:pPr>
              <w:pStyle w:val="Bodytext20"/>
              <w:shd w:val="clear" w:color="auto" w:fill="auto"/>
              <w:spacing w:after="0" w:line="240" w:lineRule="auto"/>
              <w:jc w:val="center"/>
              <w:rPr>
                <w:sz w:val="28"/>
                <w:szCs w:val="28"/>
              </w:rPr>
            </w:pPr>
            <w:r w:rsidRPr="00A1696C">
              <w:rPr>
                <w:sz w:val="28"/>
                <w:szCs w:val="28"/>
              </w:rPr>
              <w:t>MOTIVARE</w:t>
            </w:r>
          </w:p>
        </w:tc>
      </w:tr>
      <w:tr w:rsidR="00484678" w:rsidRPr="00A1696C" w:rsidTr="00FC4F19">
        <w:tc>
          <w:tcPr>
            <w:tcW w:w="807" w:type="dxa"/>
          </w:tcPr>
          <w:p w:rsidR="00484678" w:rsidRPr="00A1696C" w:rsidRDefault="00484678" w:rsidP="00484678">
            <w:pPr>
              <w:pStyle w:val="Bodytext20"/>
              <w:numPr>
                <w:ilvl w:val="0"/>
                <w:numId w:val="14"/>
              </w:numPr>
              <w:shd w:val="clear" w:color="auto" w:fill="auto"/>
              <w:spacing w:after="0" w:line="240" w:lineRule="auto"/>
              <w:ind w:left="0" w:firstLine="0"/>
              <w:jc w:val="both"/>
              <w:rPr>
                <w:sz w:val="28"/>
                <w:szCs w:val="28"/>
              </w:rPr>
            </w:pPr>
          </w:p>
        </w:tc>
        <w:tc>
          <w:tcPr>
            <w:tcW w:w="6548" w:type="dxa"/>
          </w:tcPr>
          <w:p w:rsidR="00484678" w:rsidRDefault="00484678" w:rsidP="003B4AFD">
            <w:pPr>
              <w:pStyle w:val="Bodytext20"/>
              <w:shd w:val="clear" w:color="auto" w:fill="auto"/>
              <w:spacing w:after="0" w:line="240" w:lineRule="auto"/>
              <w:jc w:val="both"/>
              <w:rPr>
                <w:sz w:val="28"/>
                <w:szCs w:val="28"/>
              </w:rPr>
            </w:pPr>
            <w:r w:rsidRPr="00A1696C">
              <w:rPr>
                <w:sz w:val="28"/>
                <w:szCs w:val="28"/>
              </w:rPr>
              <w:t xml:space="preserve">Lege privind instituirea unor măsuri în domeniul sănătăţii publice în situaţii de risc epidemiologic și biologic </w:t>
            </w:r>
          </w:p>
          <w:p w:rsidR="00E351BA" w:rsidRPr="00A1696C" w:rsidRDefault="00E351BA" w:rsidP="003B4AFD">
            <w:pPr>
              <w:pStyle w:val="Bodytext20"/>
              <w:shd w:val="clear" w:color="auto" w:fill="auto"/>
              <w:spacing w:after="0" w:line="240" w:lineRule="auto"/>
              <w:jc w:val="both"/>
              <w:rPr>
                <w:sz w:val="28"/>
                <w:szCs w:val="28"/>
              </w:rPr>
            </w:pPr>
          </w:p>
        </w:tc>
        <w:tc>
          <w:tcPr>
            <w:tcW w:w="5110" w:type="dxa"/>
          </w:tcPr>
          <w:p w:rsidR="00484678" w:rsidRPr="00A1696C" w:rsidRDefault="00484678" w:rsidP="003B4AFD">
            <w:pPr>
              <w:pStyle w:val="Bodytext20"/>
              <w:shd w:val="clear" w:color="auto" w:fill="auto"/>
              <w:spacing w:after="0" w:line="240" w:lineRule="auto"/>
              <w:jc w:val="both"/>
              <w:rPr>
                <w:sz w:val="28"/>
                <w:szCs w:val="28"/>
              </w:rPr>
            </w:pPr>
          </w:p>
        </w:tc>
        <w:tc>
          <w:tcPr>
            <w:tcW w:w="2977" w:type="dxa"/>
          </w:tcPr>
          <w:p w:rsidR="00484678" w:rsidRPr="00A1696C" w:rsidRDefault="00484678" w:rsidP="003B4AFD">
            <w:pPr>
              <w:pStyle w:val="Bodytext20"/>
              <w:shd w:val="clear" w:color="auto" w:fill="auto"/>
              <w:spacing w:after="0" w:line="240" w:lineRule="auto"/>
              <w:jc w:val="both"/>
              <w:rPr>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Bold"/>
                <w:sz w:val="28"/>
                <w:szCs w:val="28"/>
              </w:rPr>
            </w:pPr>
          </w:p>
        </w:tc>
        <w:tc>
          <w:tcPr>
            <w:tcW w:w="6548" w:type="dxa"/>
          </w:tcPr>
          <w:p w:rsidR="00484678" w:rsidRDefault="00484678" w:rsidP="003B4AFD">
            <w:pPr>
              <w:pStyle w:val="BodyText3"/>
              <w:shd w:val="clear" w:color="auto" w:fill="auto"/>
              <w:spacing w:before="0" w:after="0" w:line="240" w:lineRule="auto"/>
              <w:rPr>
                <w:sz w:val="28"/>
                <w:szCs w:val="28"/>
              </w:rPr>
            </w:pPr>
            <w:r w:rsidRPr="00A1696C">
              <w:rPr>
                <w:rStyle w:val="BodytextBold"/>
                <w:sz w:val="28"/>
                <w:szCs w:val="28"/>
              </w:rPr>
              <w:t xml:space="preserve">Art. 1 </w:t>
            </w:r>
            <w:r w:rsidRPr="00A1696C">
              <w:rPr>
                <w:sz w:val="28"/>
                <w:szCs w:val="28"/>
              </w:rPr>
              <w:t>Prezenta Lege reglementează unele măsuri în domeniul sănătăţii publice necesar a fi aplicate cu caracter temporar, în situaţii de risc epidemiologie şi biologic pentru prevenirea introducerii şi limitarea răspândirii bolilor infectocontagioase pe teritoriul naţional.</w:t>
            </w:r>
          </w:p>
          <w:p w:rsidR="00E351BA" w:rsidRPr="00A1696C" w:rsidRDefault="00E351BA" w:rsidP="003B4AFD">
            <w:pPr>
              <w:pStyle w:val="BodyText3"/>
              <w:shd w:val="clear" w:color="auto" w:fill="auto"/>
              <w:spacing w:before="0" w:after="0" w:line="240" w:lineRule="auto"/>
              <w:rPr>
                <w:sz w:val="28"/>
                <w:szCs w:val="28"/>
              </w:rPr>
            </w:pPr>
          </w:p>
        </w:tc>
        <w:tc>
          <w:tcPr>
            <w:tcW w:w="5110" w:type="dxa"/>
          </w:tcPr>
          <w:p w:rsidR="00484678" w:rsidRDefault="00BF6582" w:rsidP="00BF6582">
            <w:pPr>
              <w:pStyle w:val="BodyText3"/>
              <w:shd w:val="clear" w:color="auto" w:fill="auto"/>
              <w:spacing w:before="0" w:after="0" w:line="240" w:lineRule="auto"/>
              <w:rPr>
                <w:rStyle w:val="BodytextBold"/>
                <w:b w:val="0"/>
                <w:sz w:val="28"/>
                <w:szCs w:val="28"/>
              </w:rPr>
            </w:pPr>
            <w:r w:rsidRPr="00BF6582">
              <w:rPr>
                <w:rStyle w:val="BodytextBold"/>
                <w:b w:val="0"/>
                <w:sz w:val="28"/>
                <w:szCs w:val="28"/>
              </w:rPr>
              <w:t xml:space="preserve">Art. 1 Prezenta </w:t>
            </w:r>
            <w:r>
              <w:rPr>
                <w:rStyle w:val="BodytextBold"/>
                <w:b w:val="0"/>
                <w:sz w:val="28"/>
                <w:szCs w:val="28"/>
              </w:rPr>
              <w:t>l</w:t>
            </w:r>
            <w:r w:rsidRPr="00BF6582">
              <w:rPr>
                <w:rStyle w:val="BodytextBold"/>
                <w:b w:val="0"/>
                <w:sz w:val="28"/>
                <w:szCs w:val="28"/>
              </w:rPr>
              <w:t xml:space="preserve">ege reglementează unele măsuri </w:t>
            </w:r>
            <w:r w:rsidRPr="00BF6582">
              <w:rPr>
                <w:rStyle w:val="BodytextBold"/>
                <w:sz w:val="28"/>
                <w:szCs w:val="28"/>
              </w:rPr>
              <w:t>necesare</w:t>
            </w:r>
            <w:r w:rsidRPr="00BF6582">
              <w:rPr>
                <w:rStyle w:val="BodytextBold"/>
                <w:b w:val="0"/>
                <w:sz w:val="28"/>
                <w:szCs w:val="28"/>
              </w:rPr>
              <w:t xml:space="preserve"> în domeniul sănătăţii publice cu caracter temporar, în situaţii de risc epidemiologie şi biologic pentru prevenirea introducerii şi limitarea răspândirii bolilor infectocontagioase pe teritoriul naţional.</w:t>
            </w:r>
          </w:p>
          <w:p w:rsidR="00BF6582" w:rsidRPr="00BF6582" w:rsidRDefault="00BF6582" w:rsidP="00BF6582">
            <w:pPr>
              <w:pStyle w:val="BodyText3"/>
              <w:shd w:val="clear" w:color="auto" w:fill="auto"/>
              <w:spacing w:before="0" w:after="0" w:line="240" w:lineRule="auto"/>
              <w:rPr>
                <w:rStyle w:val="BodytextBold"/>
                <w:b w:val="0"/>
                <w:i/>
                <w:sz w:val="28"/>
                <w:szCs w:val="28"/>
              </w:rPr>
            </w:pPr>
            <w:r w:rsidRPr="00BF6582">
              <w:rPr>
                <w:rStyle w:val="BodytextBold"/>
                <w:b w:val="0"/>
                <w:i/>
                <w:sz w:val="28"/>
                <w:szCs w:val="28"/>
              </w:rPr>
              <w:t>Autor: grupul parlamentar PSD</w:t>
            </w:r>
          </w:p>
          <w:p w:rsidR="00BF6582" w:rsidRPr="00BF6582" w:rsidRDefault="00BF6582" w:rsidP="00BF6582">
            <w:pPr>
              <w:pStyle w:val="BodyText3"/>
              <w:shd w:val="clear" w:color="auto" w:fill="auto"/>
              <w:spacing w:before="0" w:after="0" w:line="240" w:lineRule="auto"/>
              <w:rPr>
                <w:rStyle w:val="BodytextBold"/>
                <w:b w:val="0"/>
                <w:sz w:val="28"/>
                <w:szCs w:val="28"/>
              </w:rPr>
            </w:pPr>
          </w:p>
        </w:tc>
        <w:tc>
          <w:tcPr>
            <w:tcW w:w="2977" w:type="dxa"/>
          </w:tcPr>
          <w:p w:rsidR="00484678" w:rsidRPr="00A1696C" w:rsidRDefault="00484678" w:rsidP="003B4AFD">
            <w:pPr>
              <w:pStyle w:val="BodyText3"/>
              <w:shd w:val="clear" w:color="auto" w:fill="auto"/>
              <w:spacing w:before="0" w:after="0" w:line="240" w:lineRule="auto"/>
              <w:rPr>
                <w:rStyle w:val="BodytextBold"/>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Bold"/>
                <w:sz w:val="28"/>
                <w:szCs w:val="28"/>
              </w:rPr>
            </w:pPr>
          </w:p>
        </w:tc>
        <w:tc>
          <w:tcPr>
            <w:tcW w:w="6548" w:type="dxa"/>
          </w:tcPr>
          <w:p w:rsidR="00484678" w:rsidRDefault="00484678" w:rsidP="003B4AFD">
            <w:pPr>
              <w:pStyle w:val="BodyText3"/>
              <w:shd w:val="clear" w:color="auto" w:fill="auto"/>
              <w:spacing w:before="0" w:after="0" w:line="240" w:lineRule="auto"/>
              <w:rPr>
                <w:sz w:val="28"/>
                <w:szCs w:val="28"/>
              </w:rPr>
            </w:pPr>
            <w:r w:rsidRPr="00A1696C">
              <w:rPr>
                <w:rStyle w:val="BodytextBold"/>
                <w:sz w:val="28"/>
                <w:szCs w:val="28"/>
              </w:rPr>
              <w:t xml:space="preserve">Art. 2 </w:t>
            </w:r>
            <w:r w:rsidRPr="00A1696C">
              <w:rPr>
                <w:sz w:val="28"/>
                <w:szCs w:val="28"/>
              </w:rPr>
              <w:t>În înţelesul prezentei legi termenii şi noţiunile folosite, au următoarea semnificaţie:</w:t>
            </w:r>
          </w:p>
          <w:p w:rsidR="00E351BA" w:rsidRPr="00A1696C" w:rsidRDefault="00E351BA" w:rsidP="003B4AFD">
            <w:pPr>
              <w:pStyle w:val="BodyText3"/>
              <w:shd w:val="clear" w:color="auto" w:fill="auto"/>
              <w:spacing w:before="0" w:after="0" w:line="240" w:lineRule="auto"/>
              <w:rPr>
                <w:sz w:val="28"/>
                <w:szCs w:val="28"/>
              </w:rPr>
            </w:pPr>
          </w:p>
        </w:tc>
        <w:tc>
          <w:tcPr>
            <w:tcW w:w="5110" w:type="dxa"/>
          </w:tcPr>
          <w:p w:rsidR="00484678" w:rsidRPr="00A1696C" w:rsidRDefault="00484678" w:rsidP="003B4AFD">
            <w:pPr>
              <w:pStyle w:val="BodyText3"/>
              <w:shd w:val="clear" w:color="auto" w:fill="auto"/>
              <w:spacing w:before="0" w:after="0" w:line="240" w:lineRule="auto"/>
              <w:rPr>
                <w:rStyle w:val="BodytextBold"/>
                <w:sz w:val="28"/>
                <w:szCs w:val="28"/>
              </w:rPr>
            </w:pPr>
          </w:p>
        </w:tc>
        <w:tc>
          <w:tcPr>
            <w:tcW w:w="2977" w:type="dxa"/>
          </w:tcPr>
          <w:p w:rsidR="00484678" w:rsidRPr="00A1696C" w:rsidRDefault="00484678" w:rsidP="003B4AFD">
            <w:pPr>
              <w:pStyle w:val="BodyText3"/>
              <w:shd w:val="clear" w:color="auto" w:fill="auto"/>
              <w:spacing w:before="0" w:after="0" w:line="240" w:lineRule="auto"/>
              <w:rPr>
                <w:rStyle w:val="BodytextBold"/>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tabs>
                <w:tab w:val="left" w:pos="1170"/>
              </w:tabs>
              <w:spacing w:before="0" w:after="0" w:line="240" w:lineRule="auto"/>
              <w:rPr>
                <w:sz w:val="28"/>
                <w:szCs w:val="28"/>
              </w:rPr>
            </w:pPr>
            <w:r w:rsidRPr="00A1696C">
              <w:rPr>
                <w:rStyle w:val="BodytextItalic"/>
                <w:sz w:val="28"/>
                <w:szCs w:val="28"/>
              </w:rPr>
              <w:t>a) „carantina persoanelor</w:t>
            </w:r>
            <w:r w:rsidRPr="00A1696C">
              <w:rPr>
                <w:sz w:val="28"/>
                <w:szCs w:val="28"/>
              </w:rPr>
              <w:t>” - măsură de prevenire a răspândirii bolilor infectocontagioase, constând în separarea fizică a persoanelor sănătoase, suspecte de a fi infectate sau purtătoare ale unui agent patogen, de alte persoane, în spaţii special desemnate de către autorităţi, la domiciliu sau în locaţia declarată de către persoana carantinată.</w:t>
            </w:r>
          </w:p>
        </w:tc>
        <w:tc>
          <w:tcPr>
            <w:tcW w:w="5110" w:type="dxa"/>
          </w:tcPr>
          <w:p w:rsidR="003533E7" w:rsidRDefault="00BF6582" w:rsidP="00BF6582">
            <w:pPr>
              <w:pStyle w:val="BodyText3"/>
              <w:shd w:val="clear" w:color="auto" w:fill="auto"/>
              <w:tabs>
                <w:tab w:val="left" w:pos="1170"/>
              </w:tabs>
              <w:spacing w:before="0" w:after="0" w:line="240" w:lineRule="auto"/>
              <w:rPr>
                <w:sz w:val="28"/>
                <w:szCs w:val="28"/>
              </w:rPr>
            </w:pPr>
            <w:r w:rsidRPr="00A1696C">
              <w:rPr>
                <w:rStyle w:val="BodytextItalic"/>
                <w:sz w:val="28"/>
                <w:szCs w:val="28"/>
              </w:rPr>
              <w:t>a) „carantina persoanelor</w:t>
            </w:r>
            <w:r w:rsidRPr="00A1696C">
              <w:rPr>
                <w:sz w:val="28"/>
                <w:szCs w:val="28"/>
              </w:rPr>
              <w:t>” - măsură de prevenire a răspândirii bolilor infectocontagioase, constând în</w:t>
            </w:r>
            <w:r>
              <w:rPr>
                <w:sz w:val="28"/>
                <w:szCs w:val="28"/>
              </w:rPr>
              <w:t xml:space="preserve"> separarea fizică a persoanelor,</w:t>
            </w:r>
            <w:r w:rsidRPr="00A1696C">
              <w:rPr>
                <w:sz w:val="28"/>
                <w:szCs w:val="28"/>
              </w:rPr>
              <w:t xml:space="preserve"> suspecte de a fi infectate sau purtătoare ale unui agent patogen, de alte persoane, în spaţii special desemnate de către autorităţi, la domiciliu sau în locaţia declarată de către persoana </w:t>
            </w:r>
            <w:r w:rsidRPr="00A1696C">
              <w:rPr>
                <w:sz w:val="28"/>
                <w:szCs w:val="28"/>
              </w:rPr>
              <w:lastRenderedPageBreak/>
              <w:t>carantinată.</w:t>
            </w:r>
          </w:p>
          <w:p w:rsidR="00BF6582" w:rsidRPr="00BF6582" w:rsidRDefault="00BF6582" w:rsidP="00BF6582">
            <w:pPr>
              <w:pStyle w:val="BodyText3"/>
              <w:shd w:val="clear" w:color="auto" w:fill="auto"/>
              <w:spacing w:before="0" w:after="0" w:line="240" w:lineRule="auto"/>
              <w:rPr>
                <w:rStyle w:val="BodytextBold"/>
                <w:b w:val="0"/>
                <w:i/>
                <w:sz w:val="28"/>
                <w:szCs w:val="28"/>
              </w:rPr>
            </w:pPr>
            <w:r w:rsidRPr="00BF6582">
              <w:rPr>
                <w:rStyle w:val="BodytextBold"/>
                <w:b w:val="0"/>
                <w:i/>
                <w:sz w:val="28"/>
                <w:szCs w:val="28"/>
              </w:rPr>
              <w:t>Autor: grupul parlamentar PSD</w:t>
            </w:r>
          </w:p>
          <w:p w:rsidR="00BF6582" w:rsidRPr="00E351BA" w:rsidRDefault="00BF6582" w:rsidP="00BF6582">
            <w:pPr>
              <w:pStyle w:val="BodyText3"/>
              <w:shd w:val="clear" w:color="auto" w:fill="auto"/>
              <w:tabs>
                <w:tab w:val="left" w:pos="1170"/>
              </w:tabs>
              <w:spacing w:before="0" w:after="0" w:line="240" w:lineRule="auto"/>
              <w:rPr>
                <w:rStyle w:val="BodytextItalic"/>
                <w:sz w:val="28"/>
                <w:szCs w:val="28"/>
              </w:rPr>
            </w:pPr>
          </w:p>
        </w:tc>
        <w:tc>
          <w:tcPr>
            <w:tcW w:w="2977" w:type="dxa"/>
          </w:tcPr>
          <w:p w:rsidR="00484678" w:rsidRPr="00FC4F19" w:rsidRDefault="00484678" w:rsidP="003B4AFD">
            <w:pPr>
              <w:pStyle w:val="BodyText3"/>
              <w:shd w:val="clear" w:color="auto" w:fill="auto"/>
              <w:tabs>
                <w:tab w:val="left" w:pos="1170"/>
              </w:tabs>
              <w:spacing w:before="0" w:after="0" w:line="240" w:lineRule="auto"/>
              <w:rPr>
                <w:rStyle w:val="BodytextItalic"/>
                <w:sz w:val="20"/>
                <w:szCs w:val="20"/>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48" w:type="dxa"/>
          </w:tcPr>
          <w:p w:rsidR="00484678" w:rsidRDefault="00484678" w:rsidP="003B4AFD">
            <w:pPr>
              <w:pStyle w:val="BodyText3"/>
              <w:shd w:val="clear" w:color="auto" w:fill="auto"/>
              <w:tabs>
                <w:tab w:val="left" w:pos="1170"/>
              </w:tabs>
              <w:spacing w:before="0" w:after="0" w:line="240" w:lineRule="auto"/>
              <w:rPr>
                <w:rStyle w:val="BodyText1"/>
                <w:sz w:val="28"/>
                <w:szCs w:val="28"/>
                <w:u w:val="none"/>
              </w:rPr>
            </w:pPr>
            <w:r w:rsidRPr="00A1696C">
              <w:rPr>
                <w:rStyle w:val="BodytextItalic"/>
                <w:sz w:val="28"/>
                <w:szCs w:val="28"/>
              </w:rPr>
              <w:t>b) „carantina bunurilor” -</w:t>
            </w:r>
            <w:r w:rsidRPr="00A1696C">
              <w:rPr>
                <w:sz w:val="28"/>
                <w:szCs w:val="28"/>
              </w:rPr>
              <w:t xml:space="preserve"> măsură de prevenire a răspândirii bolilor infectocontagioase, prin care se urmăreşte separarea bagajelor, containerelor, mijloacelor de transport sau </w:t>
            </w:r>
            <w:r w:rsidRPr="00A1696C">
              <w:rPr>
                <w:rStyle w:val="BodyText1"/>
                <w:sz w:val="28"/>
                <w:szCs w:val="28"/>
                <w:u w:val="none"/>
              </w:rPr>
              <w:t>altor</w:t>
            </w:r>
            <w:r w:rsidRPr="00A1696C">
              <w:rPr>
                <w:sz w:val="28"/>
                <w:szCs w:val="28"/>
              </w:rPr>
              <w:t xml:space="preserve"> bunuri </w:t>
            </w:r>
            <w:r w:rsidRPr="00A1696C">
              <w:rPr>
                <w:rStyle w:val="BodyText1"/>
                <w:sz w:val="28"/>
                <w:szCs w:val="28"/>
                <w:u w:val="none"/>
              </w:rPr>
              <w:t>su</w:t>
            </w:r>
            <w:r w:rsidRPr="00A1696C">
              <w:rPr>
                <w:sz w:val="28"/>
                <w:szCs w:val="28"/>
              </w:rPr>
              <w:t>s</w:t>
            </w:r>
            <w:r w:rsidRPr="00A1696C">
              <w:rPr>
                <w:rStyle w:val="BodyText1"/>
                <w:sz w:val="28"/>
                <w:szCs w:val="28"/>
                <w:u w:val="none"/>
              </w:rPr>
              <w:t>pecte de a fi contaminate.</w:t>
            </w:r>
          </w:p>
          <w:p w:rsidR="00E351BA" w:rsidRPr="00A1696C" w:rsidRDefault="00E351BA" w:rsidP="003B4AFD">
            <w:pPr>
              <w:pStyle w:val="BodyText3"/>
              <w:shd w:val="clear" w:color="auto" w:fill="auto"/>
              <w:tabs>
                <w:tab w:val="left" w:pos="1170"/>
              </w:tabs>
              <w:spacing w:before="0" w:after="0" w:line="240" w:lineRule="auto"/>
              <w:rPr>
                <w:sz w:val="28"/>
                <w:szCs w:val="28"/>
              </w:rPr>
            </w:pPr>
          </w:p>
        </w:tc>
        <w:tc>
          <w:tcPr>
            <w:tcW w:w="5110" w:type="dxa"/>
          </w:tcPr>
          <w:p w:rsidR="00484678" w:rsidRPr="00A1696C" w:rsidRDefault="00484678" w:rsidP="003B4AFD">
            <w:pPr>
              <w:pStyle w:val="BodyText3"/>
              <w:shd w:val="clear" w:color="auto" w:fill="auto"/>
              <w:tabs>
                <w:tab w:val="left" w:pos="1170"/>
              </w:tabs>
              <w:spacing w:before="0" w:after="0" w:line="240" w:lineRule="auto"/>
              <w:rPr>
                <w:rStyle w:val="BodytextItalic"/>
                <w:sz w:val="28"/>
                <w:szCs w:val="28"/>
              </w:rPr>
            </w:pPr>
          </w:p>
        </w:tc>
        <w:tc>
          <w:tcPr>
            <w:tcW w:w="2977" w:type="dxa"/>
          </w:tcPr>
          <w:p w:rsidR="00484678" w:rsidRPr="00A1696C" w:rsidRDefault="00484678" w:rsidP="003B4AFD">
            <w:pPr>
              <w:pStyle w:val="BodyText3"/>
              <w:shd w:val="clear" w:color="auto" w:fill="auto"/>
              <w:tabs>
                <w:tab w:val="left" w:pos="1170"/>
              </w:tabs>
              <w:spacing w:before="0" w:after="0" w:line="240" w:lineRule="auto"/>
              <w:rPr>
                <w:rStyle w:val="BodytextItalic"/>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tabs>
                <w:tab w:val="left" w:pos="1170"/>
              </w:tabs>
              <w:spacing w:before="0" w:after="0" w:line="240" w:lineRule="auto"/>
              <w:rPr>
                <w:sz w:val="28"/>
                <w:szCs w:val="28"/>
              </w:rPr>
            </w:pPr>
            <w:r w:rsidRPr="00A1696C">
              <w:rPr>
                <w:rStyle w:val="BodytextItalic"/>
                <w:sz w:val="28"/>
                <w:szCs w:val="28"/>
              </w:rPr>
              <w:t>c) „carantina zonala</w:t>
            </w:r>
            <w:r w:rsidRPr="00A1696C">
              <w:rPr>
                <w:sz w:val="28"/>
                <w:szCs w:val="28"/>
              </w:rPr>
              <w:t>” - măsură de prevenire a răspândirii bolilor infectocontagioase, prin care se urmăreşte separarea fizică a persoanelor şi activităţilor, inclusiv limitarea circulaţiei, dintr-un perimetru afectat de o boala infectocontagioase, de perimetrele învecinate, astfel încât să se prevină răspândirea infecţiei sau contaminării în afara acestui perimetru.</w:t>
            </w:r>
          </w:p>
        </w:tc>
        <w:tc>
          <w:tcPr>
            <w:tcW w:w="5110" w:type="dxa"/>
          </w:tcPr>
          <w:p w:rsidR="00484678" w:rsidRPr="00A1696C" w:rsidRDefault="000112B5" w:rsidP="000112B5">
            <w:pPr>
              <w:pStyle w:val="BodyText3"/>
              <w:shd w:val="clear" w:color="auto" w:fill="auto"/>
              <w:tabs>
                <w:tab w:val="left" w:pos="1170"/>
              </w:tabs>
              <w:spacing w:before="0" w:after="0" w:line="240" w:lineRule="auto"/>
              <w:rPr>
                <w:rStyle w:val="BodytextItalic"/>
                <w:sz w:val="28"/>
                <w:szCs w:val="28"/>
              </w:rPr>
            </w:pPr>
            <w:r w:rsidRPr="00A1696C">
              <w:rPr>
                <w:rStyle w:val="BodytextItalic"/>
                <w:sz w:val="28"/>
                <w:szCs w:val="28"/>
              </w:rPr>
              <w:t>c) „carantina zonal</w:t>
            </w:r>
            <w:r>
              <w:rPr>
                <w:rStyle w:val="BodytextItalic"/>
                <w:sz w:val="28"/>
                <w:szCs w:val="28"/>
              </w:rPr>
              <w:t>ă</w:t>
            </w:r>
            <w:r w:rsidRPr="00A1696C">
              <w:rPr>
                <w:sz w:val="28"/>
                <w:szCs w:val="28"/>
              </w:rPr>
              <w:t>” - măsură de prevenire a răspândirii bolilor infectocontagioase, prin care se urmăreşte separarea fizică a persoanelor şi activităţilor, inclusiv limitarea circulaţiei, dintr-un perimetru afectat de o boala infectocontagioas</w:t>
            </w:r>
            <w:r>
              <w:rPr>
                <w:b/>
                <w:sz w:val="28"/>
                <w:szCs w:val="28"/>
              </w:rPr>
              <w:t>ă</w:t>
            </w:r>
            <w:r w:rsidRPr="00A1696C">
              <w:rPr>
                <w:sz w:val="28"/>
                <w:szCs w:val="28"/>
              </w:rPr>
              <w:t>, de perimetrele învecinate, astfel încât să se prevină răspândirea infecţiei sau contaminării în afara acestui perimetru.</w:t>
            </w:r>
            <w:r w:rsidRPr="00BF6582">
              <w:rPr>
                <w:rStyle w:val="BodytextBold"/>
                <w:b w:val="0"/>
                <w:i/>
                <w:sz w:val="28"/>
                <w:szCs w:val="28"/>
              </w:rPr>
              <w:t xml:space="preserve"> Autor: grupul parlamentar PSD</w:t>
            </w:r>
          </w:p>
        </w:tc>
        <w:tc>
          <w:tcPr>
            <w:tcW w:w="2977" w:type="dxa"/>
          </w:tcPr>
          <w:p w:rsidR="00484678" w:rsidRPr="00A63892" w:rsidRDefault="00484678" w:rsidP="003B4AFD">
            <w:pPr>
              <w:pStyle w:val="BodyText3"/>
              <w:shd w:val="clear" w:color="auto" w:fill="auto"/>
              <w:tabs>
                <w:tab w:val="left" w:pos="1170"/>
              </w:tabs>
              <w:spacing w:before="0" w:after="0" w:line="240" w:lineRule="auto"/>
              <w:rPr>
                <w:rStyle w:val="BodytextItalic"/>
                <w:sz w:val="20"/>
                <w:szCs w:val="20"/>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tabs>
                <w:tab w:val="left" w:pos="1170"/>
              </w:tabs>
              <w:spacing w:before="0" w:after="0" w:line="240" w:lineRule="auto"/>
              <w:rPr>
                <w:sz w:val="28"/>
                <w:szCs w:val="28"/>
              </w:rPr>
            </w:pPr>
            <w:r w:rsidRPr="00A1696C">
              <w:rPr>
                <w:rStyle w:val="BodytextItalic"/>
                <w:sz w:val="28"/>
                <w:szCs w:val="28"/>
              </w:rPr>
              <w:t>d) „ izolarea</w:t>
            </w:r>
            <w:r w:rsidRPr="00A1696C">
              <w:rPr>
                <w:sz w:val="28"/>
                <w:szCs w:val="28"/>
              </w:rPr>
              <w:t xml:space="preserve"> ” - măsura care constă în separarea fizică a persoanelor bolnave de o boala infectocontagioasă sau a persoanelor purtătoare ale unui agent patogen în vederea monitorizării stării de sănătate, aplicării unui tratament adecvat în scopul vindecării şi reducerii gradului de contagiozitate;</w:t>
            </w:r>
          </w:p>
        </w:tc>
        <w:tc>
          <w:tcPr>
            <w:tcW w:w="5110" w:type="dxa"/>
          </w:tcPr>
          <w:p w:rsidR="00AC601F" w:rsidRPr="00780076" w:rsidRDefault="00AC601F" w:rsidP="00AC601F">
            <w:pPr>
              <w:pStyle w:val="BodyText3"/>
              <w:shd w:val="clear" w:color="auto" w:fill="auto"/>
              <w:tabs>
                <w:tab w:val="left" w:pos="1170"/>
              </w:tabs>
              <w:spacing w:before="0" w:after="0" w:line="240" w:lineRule="auto"/>
              <w:rPr>
                <w:sz w:val="28"/>
                <w:szCs w:val="28"/>
                <w:shd w:val="clear" w:color="auto" w:fill="FFFFFF"/>
              </w:rPr>
            </w:pPr>
            <w:r w:rsidRPr="00780076">
              <w:rPr>
                <w:i/>
                <w:iCs/>
                <w:sz w:val="28"/>
                <w:szCs w:val="28"/>
                <w:shd w:val="clear" w:color="auto" w:fill="FFFFFF"/>
              </w:rPr>
              <w:t>d) izolarea”</w:t>
            </w:r>
            <w:r w:rsidRPr="00780076">
              <w:rPr>
                <w:sz w:val="28"/>
                <w:szCs w:val="28"/>
                <w:shd w:val="clear" w:color="auto" w:fill="FFFFFF"/>
              </w:rPr>
              <w:t xml:space="preserve"> - măsura care constă în separarea fizică a persoanelor bolnave de o boala infectocontagioasă sau a persoanelor purtătoare ale unui agent patogen, </w:t>
            </w:r>
            <w:r w:rsidRPr="00780076">
              <w:rPr>
                <w:b/>
                <w:sz w:val="28"/>
                <w:szCs w:val="28"/>
                <w:shd w:val="clear" w:color="auto" w:fill="FFFFFF"/>
              </w:rPr>
              <w:t>la domiciliu sau într-o unitate sanitară,</w:t>
            </w:r>
            <w:r w:rsidRPr="00780076">
              <w:rPr>
                <w:sz w:val="28"/>
                <w:szCs w:val="28"/>
                <w:shd w:val="clear" w:color="auto" w:fill="FFFFFF"/>
              </w:rPr>
              <w:t xml:space="preserve"> în vederea monitorizării stării de sănătate </w:t>
            </w:r>
            <w:r w:rsidRPr="00780076">
              <w:rPr>
                <w:b/>
                <w:sz w:val="28"/>
                <w:szCs w:val="28"/>
                <w:shd w:val="clear" w:color="auto" w:fill="FFFFFF"/>
              </w:rPr>
              <w:t xml:space="preserve">și </w:t>
            </w:r>
            <w:r w:rsidRPr="00780076">
              <w:rPr>
                <w:sz w:val="28"/>
                <w:szCs w:val="28"/>
                <w:shd w:val="clear" w:color="auto" w:fill="FFFFFF"/>
              </w:rPr>
              <w:t xml:space="preserve">aplicării unui tratament </w:t>
            </w:r>
            <w:r w:rsidRPr="00780076">
              <w:rPr>
                <w:b/>
                <w:sz w:val="28"/>
                <w:szCs w:val="28"/>
                <w:shd w:val="clear" w:color="auto" w:fill="FFFFFF"/>
              </w:rPr>
              <w:t>pe baza consimțământului persoanelor,</w:t>
            </w:r>
            <w:r w:rsidRPr="00780076">
              <w:rPr>
                <w:sz w:val="28"/>
                <w:szCs w:val="28"/>
                <w:shd w:val="clear" w:color="auto" w:fill="FFFFFF"/>
              </w:rPr>
              <w:t xml:space="preserve"> în scopul vindecării și  reducerii gradului de contagiozitate;</w:t>
            </w:r>
          </w:p>
          <w:p w:rsidR="00AC601F" w:rsidRPr="00780076" w:rsidRDefault="00AC601F" w:rsidP="00AC601F">
            <w:pPr>
              <w:pStyle w:val="BodyText3"/>
              <w:shd w:val="clear" w:color="auto" w:fill="auto"/>
              <w:tabs>
                <w:tab w:val="left" w:pos="1170"/>
              </w:tabs>
              <w:spacing w:before="0" w:after="0" w:line="240" w:lineRule="auto"/>
              <w:rPr>
                <w:i/>
                <w:sz w:val="28"/>
                <w:szCs w:val="28"/>
                <w:shd w:val="clear" w:color="auto" w:fill="FFFFFF"/>
              </w:rPr>
            </w:pPr>
            <w:r w:rsidRPr="00780076">
              <w:rPr>
                <w:i/>
                <w:sz w:val="28"/>
                <w:szCs w:val="28"/>
                <w:shd w:val="clear" w:color="auto" w:fill="FFFFFF"/>
              </w:rPr>
              <w:t xml:space="preserve">Autor: </w:t>
            </w:r>
            <w:r w:rsidR="009A4418">
              <w:rPr>
                <w:i/>
                <w:sz w:val="28"/>
                <w:szCs w:val="28"/>
                <w:shd w:val="clear" w:color="auto" w:fill="FFFFFF"/>
              </w:rPr>
              <w:t>d</w:t>
            </w:r>
            <w:r w:rsidRPr="00780076">
              <w:rPr>
                <w:i/>
                <w:sz w:val="28"/>
                <w:szCs w:val="28"/>
                <w:shd w:val="clear" w:color="auto" w:fill="FFFFFF"/>
              </w:rPr>
              <w:t xml:space="preserve">eputat UDMR Ambrus Izabella </w:t>
            </w:r>
          </w:p>
          <w:p w:rsidR="00B4755D" w:rsidRDefault="00B4755D" w:rsidP="00AC601F">
            <w:pPr>
              <w:pStyle w:val="BodyText3"/>
              <w:shd w:val="clear" w:color="auto" w:fill="auto"/>
              <w:tabs>
                <w:tab w:val="left" w:pos="1170"/>
              </w:tabs>
              <w:spacing w:before="0" w:after="0" w:line="240" w:lineRule="auto"/>
              <w:rPr>
                <w:rStyle w:val="BodytextItalic"/>
                <w:sz w:val="28"/>
                <w:szCs w:val="28"/>
              </w:rPr>
            </w:pPr>
            <w:r>
              <w:rPr>
                <w:rStyle w:val="BodytextItalic"/>
                <w:sz w:val="28"/>
                <w:szCs w:val="28"/>
              </w:rPr>
              <w:lastRenderedPageBreak/>
              <w:t xml:space="preserve"> </w:t>
            </w:r>
          </w:p>
          <w:p w:rsidR="00B4755D" w:rsidRDefault="00B4755D" w:rsidP="00B4755D">
            <w:pPr>
              <w:pStyle w:val="BodyText3"/>
              <w:shd w:val="clear" w:color="auto" w:fill="auto"/>
              <w:tabs>
                <w:tab w:val="left" w:pos="1170"/>
              </w:tabs>
              <w:spacing w:before="0" w:after="0" w:line="240" w:lineRule="auto"/>
              <w:jc w:val="center"/>
              <w:rPr>
                <w:rStyle w:val="BodytextItalic"/>
                <w:sz w:val="28"/>
                <w:szCs w:val="28"/>
              </w:rPr>
            </w:pPr>
            <w:r>
              <w:rPr>
                <w:rStyle w:val="BodytextItalic"/>
                <w:sz w:val="28"/>
                <w:szCs w:val="28"/>
              </w:rPr>
              <w:t>SAU</w:t>
            </w:r>
          </w:p>
          <w:p w:rsidR="00B4755D" w:rsidRDefault="00B4755D" w:rsidP="00B4755D">
            <w:pPr>
              <w:pStyle w:val="BodyText3"/>
              <w:shd w:val="clear" w:color="auto" w:fill="auto"/>
              <w:tabs>
                <w:tab w:val="left" w:pos="1170"/>
              </w:tabs>
              <w:spacing w:before="0" w:after="0" w:line="240" w:lineRule="auto"/>
              <w:rPr>
                <w:sz w:val="28"/>
                <w:szCs w:val="28"/>
              </w:rPr>
            </w:pPr>
            <w:r>
              <w:rPr>
                <w:rStyle w:val="BodytextItalic"/>
                <w:sz w:val="28"/>
                <w:szCs w:val="28"/>
              </w:rPr>
              <w:t>d) „</w:t>
            </w:r>
            <w:r w:rsidRPr="00A1696C">
              <w:rPr>
                <w:rStyle w:val="BodytextItalic"/>
                <w:sz w:val="28"/>
                <w:szCs w:val="28"/>
              </w:rPr>
              <w:t>izolarea</w:t>
            </w:r>
            <w:r w:rsidRPr="00A1696C">
              <w:rPr>
                <w:sz w:val="28"/>
                <w:szCs w:val="28"/>
              </w:rPr>
              <w:t xml:space="preserve"> ” - măsur</w:t>
            </w:r>
            <w:r w:rsidRPr="00B4755D">
              <w:rPr>
                <w:b/>
                <w:sz w:val="28"/>
                <w:szCs w:val="28"/>
              </w:rPr>
              <w:t>ă</w:t>
            </w:r>
            <w:r w:rsidRPr="00A1696C">
              <w:rPr>
                <w:sz w:val="28"/>
                <w:szCs w:val="28"/>
              </w:rPr>
              <w:t xml:space="preserve"> care constă în separarea fizică a persoanelor bolnave de o boal</w:t>
            </w:r>
            <w:r w:rsidRPr="00B4755D">
              <w:rPr>
                <w:b/>
                <w:sz w:val="28"/>
                <w:szCs w:val="28"/>
              </w:rPr>
              <w:t>ă</w:t>
            </w:r>
            <w:r w:rsidRPr="00A1696C">
              <w:rPr>
                <w:sz w:val="28"/>
                <w:szCs w:val="28"/>
              </w:rPr>
              <w:t xml:space="preserve"> infectocontagioasă sau a persoanelor purtătoare ale unui agent patogen;</w:t>
            </w:r>
          </w:p>
          <w:p w:rsidR="00B4755D" w:rsidRDefault="00B4755D" w:rsidP="00B4755D">
            <w:pPr>
              <w:pStyle w:val="BodyText3"/>
              <w:shd w:val="clear" w:color="auto" w:fill="auto"/>
              <w:tabs>
                <w:tab w:val="left" w:pos="1170"/>
              </w:tabs>
              <w:spacing w:before="0" w:after="0" w:line="240" w:lineRule="auto"/>
              <w:rPr>
                <w:rStyle w:val="BodytextBold"/>
                <w:b w:val="0"/>
                <w:i/>
                <w:sz w:val="28"/>
                <w:szCs w:val="28"/>
              </w:rPr>
            </w:pPr>
            <w:r w:rsidRPr="00BF6582">
              <w:rPr>
                <w:rStyle w:val="BodytextBold"/>
                <w:b w:val="0"/>
                <w:i/>
                <w:sz w:val="28"/>
                <w:szCs w:val="28"/>
              </w:rPr>
              <w:t>Autor: grupul parlamentar PSD</w:t>
            </w:r>
          </w:p>
          <w:p w:rsidR="00B4755D" w:rsidRPr="00780076" w:rsidRDefault="00B4755D" w:rsidP="00B4755D">
            <w:pPr>
              <w:pStyle w:val="BodyText3"/>
              <w:shd w:val="clear" w:color="auto" w:fill="auto"/>
              <w:tabs>
                <w:tab w:val="left" w:pos="1170"/>
              </w:tabs>
              <w:spacing w:before="0" w:after="0" w:line="240" w:lineRule="auto"/>
              <w:rPr>
                <w:rStyle w:val="BodytextItalic"/>
                <w:sz w:val="28"/>
                <w:szCs w:val="28"/>
              </w:rPr>
            </w:pPr>
          </w:p>
        </w:tc>
        <w:tc>
          <w:tcPr>
            <w:tcW w:w="2977" w:type="dxa"/>
          </w:tcPr>
          <w:p w:rsidR="00AC601F" w:rsidRPr="00A63892" w:rsidRDefault="00AC601F" w:rsidP="003B4AFD">
            <w:pPr>
              <w:pStyle w:val="BodyText3"/>
              <w:shd w:val="clear" w:color="auto" w:fill="auto"/>
              <w:tabs>
                <w:tab w:val="left" w:pos="1170"/>
              </w:tabs>
              <w:spacing w:before="0" w:after="0" w:line="240" w:lineRule="auto"/>
              <w:rPr>
                <w:rStyle w:val="BodytextItalic"/>
                <w:sz w:val="20"/>
                <w:szCs w:val="20"/>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tabs>
                <w:tab w:val="left" w:pos="1170"/>
              </w:tabs>
              <w:spacing w:before="0" w:after="0" w:line="240" w:lineRule="auto"/>
              <w:rPr>
                <w:sz w:val="28"/>
                <w:szCs w:val="28"/>
              </w:rPr>
            </w:pPr>
            <w:r w:rsidRPr="00A1696C">
              <w:rPr>
                <w:rStyle w:val="BodytextItalic"/>
                <w:sz w:val="28"/>
                <w:szCs w:val="28"/>
              </w:rPr>
              <w:t>e) „risc iminent ”</w:t>
            </w:r>
            <w:r w:rsidRPr="00A1696C">
              <w:rPr>
                <w:sz w:val="28"/>
                <w:szCs w:val="28"/>
              </w:rPr>
              <w:t xml:space="preserve"> - ameninţare imediată sau probabilitatea ridicată de apariţie şi răspândire a unui agent patogen în populaţia umană care poate avea un impact grav asupra sănătăţii şi vieţii omeneşti în lipsa unor măsuri de prevenire şi limitare a acestora.</w:t>
            </w:r>
          </w:p>
        </w:tc>
        <w:tc>
          <w:tcPr>
            <w:tcW w:w="5110" w:type="dxa"/>
          </w:tcPr>
          <w:p w:rsidR="00B4755D" w:rsidRDefault="00B4755D" w:rsidP="00B4755D">
            <w:pPr>
              <w:pStyle w:val="BodyText3"/>
              <w:shd w:val="clear" w:color="auto" w:fill="auto"/>
              <w:tabs>
                <w:tab w:val="left" w:pos="1170"/>
              </w:tabs>
              <w:spacing w:before="0" w:after="0" w:line="240" w:lineRule="auto"/>
              <w:rPr>
                <w:sz w:val="28"/>
                <w:szCs w:val="28"/>
              </w:rPr>
            </w:pPr>
            <w:r w:rsidRPr="00A1696C">
              <w:rPr>
                <w:rStyle w:val="BodytextItalic"/>
                <w:sz w:val="28"/>
                <w:szCs w:val="28"/>
              </w:rPr>
              <w:t>e) „risc iminent ”</w:t>
            </w:r>
            <w:r w:rsidRPr="00A1696C">
              <w:rPr>
                <w:sz w:val="28"/>
                <w:szCs w:val="28"/>
              </w:rPr>
              <w:t xml:space="preserve"> - ameninţare imediată sau probabilitatea ridicată de apariţie şi răspândire a unui agent patogen în populaţia umană care poate avea un impact grav asupra sănătăţii şi vieţii omeneşti.</w:t>
            </w:r>
          </w:p>
          <w:p w:rsidR="00B4755D" w:rsidRDefault="00B4755D" w:rsidP="00B4755D">
            <w:pPr>
              <w:pStyle w:val="BodyText3"/>
              <w:shd w:val="clear" w:color="auto" w:fill="auto"/>
              <w:tabs>
                <w:tab w:val="left" w:pos="1170"/>
              </w:tabs>
              <w:spacing w:before="0" w:after="0" w:line="240" w:lineRule="auto"/>
              <w:rPr>
                <w:rStyle w:val="BodytextBold"/>
                <w:b w:val="0"/>
                <w:i/>
                <w:sz w:val="28"/>
                <w:szCs w:val="28"/>
              </w:rPr>
            </w:pPr>
            <w:r w:rsidRPr="00BF6582">
              <w:rPr>
                <w:rStyle w:val="BodytextBold"/>
                <w:b w:val="0"/>
                <w:i/>
                <w:sz w:val="28"/>
                <w:szCs w:val="28"/>
              </w:rPr>
              <w:t>Autor: grupul parlamentar PSD</w:t>
            </w:r>
          </w:p>
          <w:p w:rsidR="00B4755D" w:rsidRPr="00A1696C" w:rsidRDefault="00B4755D" w:rsidP="00B4755D">
            <w:pPr>
              <w:pStyle w:val="BodyText3"/>
              <w:shd w:val="clear" w:color="auto" w:fill="auto"/>
              <w:tabs>
                <w:tab w:val="left" w:pos="1170"/>
              </w:tabs>
              <w:spacing w:before="0" w:after="0" w:line="240" w:lineRule="auto"/>
              <w:rPr>
                <w:rStyle w:val="BodytextItalic"/>
                <w:sz w:val="28"/>
                <w:szCs w:val="28"/>
              </w:rPr>
            </w:pPr>
          </w:p>
        </w:tc>
        <w:tc>
          <w:tcPr>
            <w:tcW w:w="2977" w:type="dxa"/>
          </w:tcPr>
          <w:p w:rsidR="00484678" w:rsidRPr="00FC4F19" w:rsidRDefault="00484678" w:rsidP="003B4AFD">
            <w:pPr>
              <w:pStyle w:val="BodyText3"/>
              <w:shd w:val="clear" w:color="auto" w:fill="auto"/>
              <w:tabs>
                <w:tab w:val="left" w:pos="1170"/>
              </w:tabs>
              <w:spacing w:before="0" w:after="0" w:line="240" w:lineRule="auto"/>
              <w:rPr>
                <w:rStyle w:val="BodytextItalic"/>
                <w:sz w:val="20"/>
                <w:szCs w:val="20"/>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 w:val="left" w:pos="1485"/>
              </w:tabs>
              <w:spacing w:before="0" w:after="0" w:line="240" w:lineRule="auto"/>
              <w:ind w:left="0" w:firstLine="0"/>
              <w:rPr>
                <w:b/>
                <w:sz w:val="28"/>
                <w:szCs w:val="28"/>
              </w:rPr>
            </w:pPr>
          </w:p>
        </w:tc>
        <w:tc>
          <w:tcPr>
            <w:tcW w:w="6548" w:type="dxa"/>
          </w:tcPr>
          <w:p w:rsidR="00484678" w:rsidRDefault="00484678" w:rsidP="003B4AFD">
            <w:pPr>
              <w:pStyle w:val="BodyText3"/>
              <w:shd w:val="clear" w:color="auto" w:fill="auto"/>
              <w:tabs>
                <w:tab w:val="left" w:pos="1170"/>
                <w:tab w:val="left" w:pos="1485"/>
              </w:tabs>
              <w:spacing w:before="0" w:after="0" w:line="240" w:lineRule="auto"/>
              <w:rPr>
                <w:sz w:val="28"/>
                <w:szCs w:val="28"/>
              </w:rPr>
            </w:pPr>
            <w:r w:rsidRPr="00A1696C">
              <w:rPr>
                <w:i/>
                <w:sz w:val="28"/>
                <w:szCs w:val="28"/>
              </w:rPr>
              <w:t>f)</w:t>
            </w:r>
            <w:r w:rsidRPr="00A1696C">
              <w:rPr>
                <w:sz w:val="28"/>
                <w:szCs w:val="28"/>
              </w:rPr>
              <w:t xml:space="preserve"> "</w:t>
            </w:r>
            <w:r w:rsidRPr="00A1696C">
              <w:rPr>
                <w:rStyle w:val="BodytextItalic"/>
                <w:sz w:val="28"/>
                <w:szCs w:val="28"/>
              </w:rPr>
              <w:t>contaminare</w:t>
            </w:r>
            <w:r w:rsidRPr="00A1696C">
              <w:rPr>
                <w:sz w:val="28"/>
                <w:szCs w:val="28"/>
              </w:rPr>
              <w:t>" - prezenţa unui agent patogen pe suprafaţa corpului uman sau animal, în sau pe un produs preparat pentru consum sau pe alte obiecte, incluzând mijloace de transport, ce poate constitui un risc epidemiologi</w:t>
            </w:r>
            <w:r w:rsidR="003652BF">
              <w:rPr>
                <w:sz w:val="28"/>
                <w:szCs w:val="28"/>
              </w:rPr>
              <w:t>c</w:t>
            </w:r>
            <w:r w:rsidRPr="00A1696C">
              <w:rPr>
                <w:sz w:val="28"/>
                <w:szCs w:val="28"/>
              </w:rPr>
              <w:t xml:space="preserve"> sau biologic;</w:t>
            </w:r>
          </w:p>
          <w:p w:rsidR="00E351BA" w:rsidRPr="00A1696C" w:rsidRDefault="00E351BA" w:rsidP="003B4AFD">
            <w:pPr>
              <w:pStyle w:val="BodyText3"/>
              <w:shd w:val="clear" w:color="auto" w:fill="auto"/>
              <w:tabs>
                <w:tab w:val="left" w:pos="1170"/>
                <w:tab w:val="left" w:pos="1485"/>
              </w:tabs>
              <w:spacing w:before="0" w:after="0" w:line="240" w:lineRule="auto"/>
              <w:rPr>
                <w:sz w:val="28"/>
                <w:szCs w:val="28"/>
              </w:rPr>
            </w:pPr>
          </w:p>
        </w:tc>
        <w:tc>
          <w:tcPr>
            <w:tcW w:w="5110" w:type="dxa"/>
          </w:tcPr>
          <w:p w:rsidR="00484678" w:rsidRPr="00A1696C" w:rsidRDefault="00484678" w:rsidP="003B4AFD">
            <w:pPr>
              <w:pStyle w:val="BodyText3"/>
              <w:shd w:val="clear" w:color="auto" w:fill="auto"/>
              <w:tabs>
                <w:tab w:val="left" w:pos="1170"/>
                <w:tab w:val="left" w:pos="1485"/>
              </w:tabs>
              <w:spacing w:before="0" w:after="0" w:line="240" w:lineRule="auto"/>
              <w:rPr>
                <w:i/>
                <w:sz w:val="28"/>
                <w:szCs w:val="28"/>
              </w:rPr>
            </w:pPr>
          </w:p>
        </w:tc>
        <w:tc>
          <w:tcPr>
            <w:tcW w:w="2977" w:type="dxa"/>
          </w:tcPr>
          <w:p w:rsidR="00484678" w:rsidRPr="00A1696C" w:rsidRDefault="00484678" w:rsidP="003B4AFD">
            <w:pPr>
              <w:pStyle w:val="BodyText3"/>
              <w:shd w:val="clear" w:color="auto" w:fill="auto"/>
              <w:tabs>
                <w:tab w:val="left" w:pos="1170"/>
                <w:tab w:val="left" w:pos="1485"/>
              </w:tabs>
              <w:spacing w:before="0" w:after="0" w:line="240" w:lineRule="auto"/>
              <w:rPr>
                <w:i/>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tabs>
                <w:tab w:val="left" w:pos="1170"/>
              </w:tabs>
              <w:spacing w:before="0" w:after="0" w:line="240" w:lineRule="auto"/>
              <w:rPr>
                <w:sz w:val="28"/>
                <w:szCs w:val="28"/>
              </w:rPr>
            </w:pPr>
            <w:r w:rsidRPr="00A1696C">
              <w:rPr>
                <w:rStyle w:val="BodytextItalic"/>
                <w:sz w:val="28"/>
                <w:szCs w:val="28"/>
              </w:rPr>
              <w:t>g) "eveniment neobişnuit sau neaşteptat</w:t>
            </w:r>
            <w:r w:rsidRPr="00A1696C">
              <w:rPr>
                <w:sz w:val="28"/>
                <w:szCs w:val="28"/>
              </w:rPr>
              <w:t>” - manifestarea unei boli infectocontagioase sau o situaţie ce creează un potenţial pentru apariţia unei boli infectocontagioase sau unei expuneri la un agent biologic necunoscut;</w:t>
            </w:r>
          </w:p>
        </w:tc>
        <w:tc>
          <w:tcPr>
            <w:tcW w:w="5110" w:type="dxa"/>
          </w:tcPr>
          <w:p w:rsidR="00484678" w:rsidRPr="00780076" w:rsidRDefault="009E0AF9" w:rsidP="003B4AFD">
            <w:pPr>
              <w:pStyle w:val="BodyText3"/>
              <w:shd w:val="clear" w:color="auto" w:fill="auto"/>
              <w:tabs>
                <w:tab w:val="left" w:pos="1170"/>
              </w:tabs>
              <w:spacing w:before="0" w:after="0" w:line="240" w:lineRule="auto"/>
              <w:rPr>
                <w:b/>
                <w:sz w:val="28"/>
                <w:szCs w:val="28"/>
              </w:rPr>
            </w:pPr>
            <w:r w:rsidRPr="00780076">
              <w:rPr>
                <w:b/>
                <w:sz w:val="28"/>
                <w:szCs w:val="28"/>
              </w:rPr>
              <w:t>Se elimin</w:t>
            </w:r>
            <w:r w:rsidR="00780076" w:rsidRPr="00780076">
              <w:rPr>
                <w:b/>
                <w:sz w:val="28"/>
                <w:szCs w:val="28"/>
              </w:rPr>
              <w:t>ă</w:t>
            </w:r>
            <w:r w:rsidR="003533E7" w:rsidRPr="00780076">
              <w:rPr>
                <w:b/>
                <w:sz w:val="28"/>
                <w:szCs w:val="28"/>
              </w:rPr>
              <w:t>.</w:t>
            </w:r>
          </w:p>
          <w:p w:rsidR="003B4AFD" w:rsidRDefault="003533E7" w:rsidP="003B4AFD">
            <w:pPr>
              <w:pStyle w:val="BodyText3"/>
              <w:shd w:val="clear" w:color="auto" w:fill="auto"/>
              <w:tabs>
                <w:tab w:val="left" w:pos="1170"/>
              </w:tabs>
              <w:spacing w:before="0" w:after="0" w:line="240" w:lineRule="auto"/>
              <w:rPr>
                <w:rStyle w:val="BodytextBold"/>
                <w:b w:val="0"/>
                <w:i/>
                <w:sz w:val="28"/>
                <w:szCs w:val="28"/>
              </w:rPr>
            </w:pPr>
            <w:r>
              <w:rPr>
                <w:rStyle w:val="BodytextItalic"/>
                <w:sz w:val="28"/>
                <w:szCs w:val="28"/>
              </w:rPr>
              <w:t xml:space="preserve">Autor: </w:t>
            </w:r>
            <w:r w:rsidR="003B4AFD" w:rsidRPr="00BF6582">
              <w:rPr>
                <w:rStyle w:val="BodytextBold"/>
                <w:b w:val="0"/>
                <w:i/>
                <w:sz w:val="28"/>
                <w:szCs w:val="28"/>
              </w:rPr>
              <w:t>grupul parlamentar PSD</w:t>
            </w:r>
          </w:p>
          <w:p w:rsidR="003533E7" w:rsidRDefault="003533E7" w:rsidP="003533E7">
            <w:pPr>
              <w:pStyle w:val="BodyText3"/>
              <w:shd w:val="clear" w:color="auto" w:fill="auto"/>
              <w:tabs>
                <w:tab w:val="left" w:pos="1170"/>
              </w:tabs>
              <w:spacing w:before="0" w:after="0" w:line="240" w:lineRule="auto"/>
              <w:rPr>
                <w:rStyle w:val="BodytextItalic"/>
                <w:sz w:val="28"/>
                <w:szCs w:val="28"/>
              </w:rPr>
            </w:pPr>
          </w:p>
          <w:p w:rsidR="003533E7" w:rsidRPr="00A1696C" w:rsidRDefault="003533E7" w:rsidP="003B4AFD">
            <w:pPr>
              <w:pStyle w:val="BodyText3"/>
              <w:shd w:val="clear" w:color="auto" w:fill="auto"/>
              <w:tabs>
                <w:tab w:val="left" w:pos="1170"/>
              </w:tabs>
              <w:spacing w:before="0" w:after="0" w:line="240" w:lineRule="auto"/>
              <w:rPr>
                <w:rStyle w:val="BodytextItalic"/>
                <w:sz w:val="28"/>
                <w:szCs w:val="28"/>
              </w:rPr>
            </w:pPr>
          </w:p>
        </w:tc>
        <w:tc>
          <w:tcPr>
            <w:tcW w:w="2977" w:type="dxa"/>
          </w:tcPr>
          <w:p w:rsidR="00484678" w:rsidRPr="00FC4F19" w:rsidRDefault="00484678" w:rsidP="003B4AFD">
            <w:pPr>
              <w:pStyle w:val="BodyText3"/>
              <w:shd w:val="clear" w:color="auto" w:fill="auto"/>
              <w:tabs>
                <w:tab w:val="left" w:pos="1170"/>
              </w:tabs>
              <w:spacing w:before="0" w:after="0" w:line="240" w:lineRule="auto"/>
              <w:rPr>
                <w:rStyle w:val="BodytextItalic"/>
                <w:sz w:val="20"/>
                <w:szCs w:val="20"/>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tabs>
                <w:tab w:val="left" w:pos="1170"/>
              </w:tabs>
              <w:spacing w:before="0" w:after="0" w:line="240" w:lineRule="auto"/>
              <w:rPr>
                <w:sz w:val="28"/>
                <w:szCs w:val="28"/>
              </w:rPr>
            </w:pPr>
            <w:r w:rsidRPr="00A1696C">
              <w:rPr>
                <w:rStyle w:val="BodytextItalic"/>
                <w:sz w:val="28"/>
                <w:szCs w:val="28"/>
              </w:rPr>
              <w:t>h) ”date ştiinţifice oficiale</w:t>
            </w:r>
            <w:r w:rsidRPr="00A1696C">
              <w:rPr>
                <w:sz w:val="28"/>
                <w:szCs w:val="28"/>
              </w:rPr>
              <w:t>" - informaţia ce oferă un element de probă bazată pe metode ştiinţifice stabilite şi acceptate;</w:t>
            </w:r>
          </w:p>
        </w:tc>
        <w:tc>
          <w:tcPr>
            <w:tcW w:w="5110" w:type="dxa"/>
          </w:tcPr>
          <w:p w:rsidR="009E0AF9" w:rsidRPr="00780076" w:rsidRDefault="009E0AF9" w:rsidP="009E0AF9">
            <w:pPr>
              <w:jc w:val="both"/>
              <w:textAlignment w:val="baseline"/>
              <w:rPr>
                <w:rFonts w:ascii="Times New Roman" w:eastAsia="Times New Roman" w:hAnsi="Times New Roman" w:cs="Times New Roman"/>
                <w:i/>
                <w:iCs/>
                <w:sz w:val="28"/>
                <w:szCs w:val="28"/>
                <w:lang w:val="fr-FR" w:eastAsia="en-GB"/>
              </w:rPr>
            </w:pPr>
            <w:r w:rsidRPr="00780076">
              <w:rPr>
                <w:rFonts w:ascii="Times New Roman" w:eastAsia="Times New Roman" w:hAnsi="Times New Roman" w:cs="Times New Roman"/>
                <w:sz w:val="28"/>
                <w:szCs w:val="28"/>
                <w:shd w:val="clear" w:color="auto" w:fill="FFFFFF"/>
                <w:lang w:val="fr-FR" w:eastAsia="en-GB"/>
              </w:rPr>
              <w:t>h)"</w:t>
            </w:r>
            <w:r w:rsidRPr="00780076">
              <w:rPr>
                <w:rFonts w:ascii="Times New Roman" w:eastAsia="Times New Roman" w:hAnsi="Times New Roman" w:cs="Times New Roman"/>
                <w:i/>
                <w:iCs/>
                <w:sz w:val="28"/>
                <w:szCs w:val="28"/>
                <w:shd w:val="clear" w:color="auto" w:fill="FFFFFF"/>
                <w:lang w:val="fr-FR" w:eastAsia="en-GB"/>
              </w:rPr>
              <w:t>date ştiinţifice oficiale</w:t>
            </w:r>
            <w:r w:rsidRPr="00780076">
              <w:rPr>
                <w:rFonts w:ascii="Times New Roman" w:eastAsia="Times New Roman" w:hAnsi="Times New Roman" w:cs="Times New Roman"/>
                <w:sz w:val="28"/>
                <w:szCs w:val="28"/>
                <w:shd w:val="clear" w:color="auto" w:fill="FFFFFF"/>
                <w:lang w:val="fr-FR" w:eastAsia="en-GB"/>
              </w:rPr>
              <w:t xml:space="preserve">" - informația ce oferă un element de probă bazată pe metode științifice stabilite şi </w:t>
            </w:r>
            <w:r w:rsidRPr="00780076">
              <w:rPr>
                <w:rFonts w:ascii="Times New Roman" w:eastAsia="Times New Roman" w:hAnsi="Times New Roman" w:cs="Times New Roman"/>
                <w:b/>
                <w:sz w:val="28"/>
                <w:szCs w:val="28"/>
                <w:shd w:val="clear" w:color="auto" w:fill="FFFFFF"/>
                <w:lang w:val="fr-FR" w:eastAsia="en-GB"/>
              </w:rPr>
              <w:t>universal</w:t>
            </w:r>
            <w:r w:rsidRPr="00780076">
              <w:rPr>
                <w:rFonts w:ascii="Times New Roman" w:eastAsia="Times New Roman" w:hAnsi="Times New Roman" w:cs="Times New Roman"/>
                <w:sz w:val="28"/>
                <w:szCs w:val="28"/>
                <w:shd w:val="clear" w:color="auto" w:fill="FFFFFF"/>
                <w:lang w:val="fr-FR" w:eastAsia="en-GB"/>
              </w:rPr>
              <w:t xml:space="preserve"> acceptate </w:t>
            </w:r>
            <w:r w:rsidRPr="00780076">
              <w:rPr>
                <w:rFonts w:ascii="Times New Roman" w:eastAsia="Times New Roman" w:hAnsi="Times New Roman" w:cs="Times New Roman"/>
                <w:b/>
                <w:sz w:val="28"/>
                <w:szCs w:val="28"/>
                <w:shd w:val="clear" w:color="auto" w:fill="FFFFFF"/>
                <w:lang w:val="fr-FR" w:eastAsia="en-GB"/>
              </w:rPr>
              <w:t>transmise de catre institutii</w:t>
            </w:r>
            <w:r w:rsidR="003B4AFD">
              <w:rPr>
                <w:rFonts w:ascii="Times New Roman" w:eastAsia="Times New Roman" w:hAnsi="Times New Roman" w:cs="Times New Roman"/>
                <w:b/>
                <w:sz w:val="28"/>
                <w:szCs w:val="28"/>
                <w:shd w:val="clear" w:color="auto" w:fill="FFFFFF"/>
                <w:lang w:val="fr-FR" w:eastAsia="en-GB"/>
              </w:rPr>
              <w:t xml:space="preserve"> internationale</w:t>
            </w:r>
            <w:r w:rsidRPr="00780076">
              <w:rPr>
                <w:rFonts w:ascii="Times New Roman" w:eastAsia="Times New Roman" w:hAnsi="Times New Roman" w:cs="Times New Roman"/>
                <w:b/>
                <w:sz w:val="28"/>
                <w:szCs w:val="28"/>
                <w:shd w:val="clear" w:color="auto" w:fill="FFFFFF"/>
                <w:lang w:val="fr-FR" w:eastAsia="en-GB"/>
              </w:rPr>
              <w:t xml:space="preserve"> </w:t>
            </w:r>
            <w:r w:rsidR="003B4AFD">
              <w:rPr>
                <w:rFonts w:ascii="Times New Roman" w:eastAsia="Times New Roman" w:hAnsi="Times New Roman" w:cs="Times New Roman"/>
                <w:b/>
                <w:sz w:val="28"/>
                <w:szCs w:val="28"/>
                <w:shd w:val="clear" w:color="auto" w:fill="FFFFFF"/>
                <w:lang w:val="fr-FR" w:eastAsia="en-GB"/>
              </w:rPr>
              <w:t xml:space="preserve">sau naționale, </w:t>
            </w:r>
            <w:r w:rsidRPr="00780076">
              <w:rPr>
                <w:rFonts w:ascii="Times New Roman" w:eastAsia="Times New Roman" w:hAnsi="Times New Roman" w:cs="Times New Roman"/>
                <w:b/>
                <w:sz w:val="28"/>
                <w:szCs w:val="28"/>
                <w:shd w:val="clear" w:color="auto" w:fill="FFFFFF"/>
                <w:lang w:val="fr-FR" w:eastAsia="en-GB"/>
              </w:rPr>
              <w:t>cu atributii in domeniul sanatatii</w:t>
            </w:r>
            <w:r w:rsidR="003B4AFD">
              <w:rPr>
                <w:rFonts w:ascii="Times New Roman" w:eastAsia="Times New Roman" w:hAnsi="Times New Roman" w:cs="Times New Roman"/>
                <w:b/>
                <w:sz w:val="28"/>
                <w:szCs w:val="28"/>
                <w:shd w:val="clear" w:color="auto" w:fill="FFFFFF"/>
                <w:lang w:val="fr-FR" w:eastAsia="en-GB"/>
              </w:rPr>
              <w:t>.</w:t>
            </w:r>
          </w:p>
          <w:p w:rsidR="003533E7" w:rsidRPr="003B4AFD" w:rsidRDefault="003533E7" w:rsidP="003533E7">
            <w:pPr>
              <w:pStyle w:val="BodyText3"/>
              <w:shd w:val="clear" w:color="auto" w:fill="auto"/>
              <w:tabs>
                <w:tab w:val="left" w:pos="1170"/>
              </w:tabs>
              <w:spacing w:before="0" w:after="0" w:line="240" w:lineRule="auto"/>
              <w:rPr>
                <w:rStyle w:val="BodytextItalic"/>
                <w:bCs/>
                <w:iCs w:val="0"/>
                <w:sz w:val="28"/>
                <w:szCs w:val="28"/>
              </w:rPr>
            </w:pPr>
            <w:r w:rsidRPr="00780076">
              <w:rPr>
                <w:rStyle w:val="BodytextItalic"/>
                <w:sz w:val="28"/>
                <w:szCs w:val="28"/>
              </w:rPr>
              <w:lastRenderedPageBreak/>
              <w:t xml:space="preserve">Autor: </w:t>
            </w:r>
            <w:r w:rsidR="003B4AFD" w:rsidRPr="00BF6582">
              <w:rPr>
                <w:rStyle w:val="BodytextBold"/>
                <w:b w:val="0"/>
                <w:i/>
                <w:sz w:val="28"/>
                <w:szCs w:val="28"/>
              </w:rPr>
              <w:t>grupul parlamentar PSD</w:t>
            </w:r>
          </w:p>
          <w:p w:rsidR="00484678" w:rsidRPr="00780076" w:rsidRDefault="00484678" w:rsidP="003B4AFD">
            <w:pPr>
              <w:pStyle w:val="BodyText3"/>
              <w:shd w:val="clear" w:color="auto" w:fill="auto"/>
              <w:tabs>
                <w:tab w:val="left" w:pos="1170"/>
              </w:tabs>
              <w:spacing w:before="0" w:after="0" w:line="240" w:lineRule="auto"/>
              <w:rPr>
                <w:rStyle w:val="BodytextItalic"/>
                <w:sz w:val="28"/>
                <w:szCs w:val="28"/>
              </w:rPr>
            </w:pPr>
          </w:p>
        </w:tc>
        <w:tc>
          <w:tcPr>
            <w:tcW w:w="2977" w:type="dxa"/>
          </w:tcPr>
          <w:p w:rsidR="00484678" w:rsidRPr="00A1696C" w:rsidRDefault="00484678" w:rsidP="003B4AFD">
            <w:pPr>
              <w:pStyle w:val="BodyText3"/>
              <w:shd w:val="clear" w:color="auto" w:fill="auto"/>
              <w:tabs>
                <w:tab w:val="left" w:pos="1170"/>
              </w:tabs>
              <w:spacing w:before="0" w:after="0" w:line="240" w:lineRule="auto"/>
              <w:rPr>
                <w:rStyle w:val="BodytextItalic"/>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tabs>
                <w:tab w:val="left" w:pos="1170"/>
              </w:tabs>
              <w:spacing w:before="0" w:after="0" w:line="240" w:lineRule="auto"/>
              <w:ind w:left="0" w:firstLine="0"/>
              <w:rPr>
                <w:rStyle w:val="BodytextItalic"/>
                <w:b/>
                <w:i w:val="0"/>
                <w:sz w:val="28"/>
                <w:szCs w:val="28"/>
              </w:rPr>
            </w:pPr>
          </w:p>
        </w:tc>
        <w:tc>
          <w:tcPr>
            <w:tcW w:w="6548" w:type="dxa"/>
          </w:tcPr>
          <w:p w:rsidR="00484678" w:rsidRDefault="00484678" w:rsidP="003B4AFD">
            <w:pPr>
              <w:pStyle w:val="BodyText3"/>
              <w:shd w:val="clear" w:color="auto" w:fill="auto"/>
              <w:tabs>
                <w:tab w:val="left" w:pos="1170"/>
              </w:tabs>
              <w:spacing w:before="0" w:after="0" w:line="240" w:lineRule="auto"/>
              <w:rPr>
                <w:sz w:val="28"/>
                <w:szCs w:val="28"/>
              </w:rPr>
            </w:pPr>
            <w:r w:rsidRPr="00A1696C">
              <w:rPr>
                <w:rStyle w:val="BodytextItalic"/>
                <w:sz w:val="28"/>
                <w:szCs w:val="28"/>
              </w:rPr>
              <w:t>i) "infecţie"</w:t>
            </w:r>
            <w:r w:rsidRPr="00A1696C">
              <w:rPr>
                <w:sz w:val="28"/>
                <w:szCs w:val="28"/>
              </w:rPr>
              <w:t xml:space="preserve"> - pătrunderea şi dezvoltarea sau multiplicarea unui agent infecţios în corpul uman sau animal care poate constitui un risc </w:t>
            </w:r>
            <w:r w:rsidRPr="006E3385">
              <w:rPr>
                <w:b/>
                <w:sz w:val="28"/>
                <w:szCs w:val="28"/>
              </w:rPr>
              <w:t>de</w:t>
            </w:r>
            <w:r w:rsidRPr="00A1696C">
              <w:rPr>
                <w:sz w:val="28"/>
                <w:szCs w:val="28"/>
              </w:rPr>
              <w:t xml:space="preserve"> pentru sănătatea publică;</w:t>
            </w:r>
          </w:p>
          <w:p w:rsidR="00E351BA" w:rsidRPr="00A1696C" w:rsidRDefault="00E351BA" w:rsidP="003B4AFD">
            <w:pPr>
              <w:pStyle w:val="BodyText3"/>
              <w:shd w:val="clear" w:color="auto" w:fill="auto"/>
              <w:tabs>
                <w:tab w:val="left" w:pos="1170"/>
              </w:tabs>
              <w:spacing w:before="0" w:after="0" w:line="240" w:lineRule="auto"/>
              <w:rPr>
                <w:sz w:val="28"/>
                <w:szCs w:val="28"/>
              </w:rPr>
            </w:pPr>
          </w:p>
        </w:tc>
        <w:tc>
          <w:tcPr>
            <w:tcW w:w="5110" w:type="dxa"/>
          </w:tcPr>
          <w:p w:rsidR="00484678" w:rsidRPr="00A1696C" w:rsidRDefault="006E3385" w:rsidP="006E3385">
            <w:pPr>
              <w:pStyle w:val="BodyText3"/>
              <w:shd w:val="clear" w:color="auto" w:fill="auto"/>
              <w:tabs>
                <w:tab w:val="left" w:pos="1170"/>
              </w:tabs>
              <w:spacing w:before="0" w:after="0" w:line="240" w:lineRule="auto"/>
              <w:rPr>
                <w:rStyle w:val="BodytextItalic"/>
                <w:sz w:val="28"/>
                <w:szCs w:val="28"/>
              </w:rPr>
            </w:pPr>
            <w:r w:rsidRPr="00A1696C">
              <w:rPr>
                <w:rStyle w:val="BodytextItalic"/>
                <w:sz w:val="28"/>
                <w:szCs w:val="28"/>
              </w:rPr>
              <w:t>i) "infecţie"</w:t>
            </w:r>
            <w:r w:rsidRPr="00A1696C">
              <w:rPr>
                <w:sz w:val="28"/>
                <w:szCs w:val="28"/>
              </w:rPr>
              <w:t xml:space="preserve"> - pătrunderea şi dezvoltarea sau multiplicarea unui agent infecţios în corpul uman sau animal care poate constitui un risc pentru sănătatea publică;</w:t>
            </w:r>
          </w:p>
        </w:tc>
        <w:tc>
          <w:tcPr>
            <w:tcW w:w="2977" w:type="dxa"/>
          </w:tcPr>
          <w:p w:rsidR="00484678" w:rsidRPr="00A1696C" w:rsidRDefault="00484678" w:rsidP="003B4AFD">
            <w:pPr>
              <w:pStyle w:val="BodyText3"/>
              <w:shd w:val="clear" w:color="auto" w:fill="auto"/>
              <w:tabs>
                <w:tab w:val="left" w:pos="1170"/>
              </w:tabs>
              <w:spacing w:before="0" w:after="0" w:line="240" w:lineRule="auto"/>
              <w:rPr>
                <w:rStyle w:val="BodytextItalic"/>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Default="00484678" w:rsidP="003B4AFD">
            <w:pPr>
              <w:pStyle w:val="BodyText3"/>
              <w:shd w:val="clear" w:color="auto" w:fill="auto"/>
              <w:spacing w:before="0" w:after="0" w:line="240" w:lineRule="auto"/>
              <w:rPr>
                <w:sz w:val="28"/>
                <w:szCs w:val="28"/>
              </w:rPr>
            </w:pPr>
            <w:r w:rsidRPr="00A1696C">
              <w:rPr>
                <w:rStyle w:val="BodytextItalic"/>
                <w:sz w:val="28"/>
                <w:szCs w:val="28"/>
              </w:rPr>
              <w:t>j) "măsuri de sănătate"</w:t>
            </w:r>
            <w:r w:rsidRPr="00A1696C">
              <w:rPr>
                <w:sz w:val="28"/>
                <w:szCs w:val="28"/>
              </w:rPr>
              <w:t xml:space="preserve"> - procedurile specifice de prevenire, limitare şi răspuns aplicate în vederea împiedicării răspândirii bolii sau a contaminării;</w:t>
            </w:r>
          </w:p>
          <w:p w:rsidR="00E351BA" w:rsidRPr="00A1696C" w:rsidRDefault="00E351BA" w:rsidP="003B4AFD">
            <w:pPr>
              <w:pStyle w:val="BodyText3"/>
              <w:shd w:val="clear" w:color="auto" w:fill="auto"/>
              <w:spacing w:before="0" w:after="0" w:line="240" w:lineRule="auto"/>
              <w:rPr>
                <w:sz w:val="28"/>
                <w:szCs w:val="28"/>
              </w:rPr>
            </w:pPr>
          </w:p>
        </w:tc>
        <w:tc>
          <w:tcPr>
            <w:tcW w:w="5110" w:type="dxa"/>
          </w:tcPr>
          <w:p w:rsidR="00484678" w:rsidRPr="00A1696C"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A1696C" w:rsidRDefault="00484678" w:rsidP="003B4AFD">
            <w:pPr>
              <w:pStyle w:val="BodyText3"/>
              <w:shd w:val="clear" w:color="auto" w:fill="auto"/>
              <w:spacing w:before="0" w:after="0" w:line="240" w:lineRule="auto"/>
              <w:rPr>
                <w:rStyle w:val="BodytextItalic"/>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spacing w:before="0" w:after="0" w:line="240" w:lineRule="auto"/>
              <w:rPr>
                <w:sz w:val="28"/>
                <w:szCs w:val="28"/>
              </w:rPr>
            </w:pPr>
            <w:r w:rsidRPr="00A1696C">
              <w:rPr>
                <w:rStyle w:val="BodytextItalic"/>
                <w:sz w:val="28"/>
                <w:szCs w:val="28"/>
              </w:rPr>
              <w:t>k) "persoana bolnava</w:t>
            </w:r>
            <w:r w:rsidRPr="00A1696C">
              <w:rPr>
                <w:sz w:val="28"/>
                <w:szCs w:val="28"/>
              </w:rPr>
              <w:t>" - persoana care suferă de o boala infectocontagioasa sau care este afectată de o suferinţă fizică susceptibilă de a constitui u</w:t>
            </w:r>
            <w:r w:rsidR="00F56B75">
              <w:rPr>
                <w:sz w:val="28"/>
                <w:szCs w:val="28"/>
              </w:rPr>
              <w:t>n risc epidemiologic</w:t>
            </w:r>
            <w:r w:rsidRPr="00A1696C">
              <w:rPr>
                <w:sz w:val="28"/>
                <w:szCs w:val="28"/>
              </w:rPr>
              <w:t xml:space="preserve"> sau biologic pentru sănătatea publică;</w:t>
            </w:r>
          </w:p>
        </w:tc>
        <w:tc>
          <w:tcPr>
            <w:tcW w:w="5110" w:type="dxa"/>
          </w:tcPr>
          <w:p w:rsidR="00AC601F" w:rsidRDefault="00AC601F" w:rsidP="00AC601F">
            <w:pPr>
              <w:pStyle w:val="BodyText3"/>
              <w:shd w:val="clear" w:color="auto" w:fill="auto"/>
              <w:tabs>
                <w:tab w:val="left" w:pos="1170"/>
              </w:tabs>
              <w:spacing w:before="0" w:after="0" w:line="240" w:lineRule="auto"/>
              <w:rPr>
                <w:b/>
                <w:sz w:val="28"/>
                <w:szCs w:val="28"/>
                <w:shd w:val="clear" w:color="auto" w:fill="FFFFFF"/>
              </w:rPr>
            </w:pPr>
            <w:r>
              <w:rPr>
                <w:i/>
                <w:sz w:val="28"/>
                <w:szCs w:val="28"/>
                <w:shd w:val="clear" w:color="auto" w:fill="FFFFFF"/>
              </w:rPr>
              <w:t xml:space="preserve">k) </w:t>
            </w:r>
            <w:r w:rsidRPr="00A2348C">
              <w:rPr>
                <w:sz w:val="28"/>
                <w:szCs w:val="28"/>
                <w:shd w:val="clear" w:color="auto" w:fill="FFFFFF"/>
              </w:rPr>
              <w:t>"</w:t>
            </w:r>
            <w:r w:rsidRPr="00A2348C">
              <w:rPr>
                <w:i/>
                <w:iCs/>
                <w:sz w:val="28"/>
                <w:szCs w:val="28"/>
                <w:shd w:val="clear" w:color="auto" w:fill="FFFFFF"/>
              </w:rPr>
              <w:t>persoana bolnava</w:t>
            </w:r>
            <w:r w:rsidRPr="00A2348C">
              <w:rPr>
                <w:sz w:val="28"/>
                <w:szCs w:val="28"/>
                <w:shd w:val="clear" w:color="auto" w:fill="FFFFFF"/>
              </w:rPr>
              <w:t xml:space="preserve">" - persoana care suferă de o boala infectocontagioasa </w:t>
            </w:r>
            <w:r w:rsidRPr="00A2348C">
              <w:rPr>
                <w:b/>
                <w:sz w:val="28"/>
                <w:szCs w:val="28"/>
                <w:shd w:val="clear" w:color="auto" w:fill="FFFFFF"/>
              </w:rPr>
              <w:t>sau care prezintă la examenul medical clinic obiectiv semnele sau simptomele caracteristice bolii, astfel susceptibile de a constitui un risc epidemiologic sau biologic;</w:t>
            </w:r>
          </w:p>
          <w:p w:rsidR="00AC601F" w:rsidRPr="00AC601F" w:rsidRDefault="00AC601F" w:rsidP="00AC601F">
            <w:pPr>
              <w:pStyle w:val="BodyText3"/>
              <w:shd w:val="clear" w:color="auto" w:fill="auto"/>
              <w:tabs>
                <w:tab w:val="left" w:pos="1170"/>
              </w:tabs>
              <w:spacing w:before="0" w:after="0" w:line="240" w:lineRule="auto"/>
              <w:rPr>
                <w:i/>
                <w:sz w:val="28"/>
                <w:szCs w:val="28"/>
                <w:shd w:val="clear" w:color="auto" w:fill="FFFFFF"/>
              </w:rPr>
            </w:pPr>
            <w:r w:rsidRPr="00AC601F">
              <w:rPr>
                <w:i/>
                <w:sz w:val="28"/>
                <w:szCs w:val="28"/>
                <w:shd w:val="clear" w:color="auto" w:fill="FFFFFF"/>
              </w:rPr>
              <w:t xml:space="preserve">Autor: </w:t>
            </w:r>
            <w:r w:rsidR="009A4418">
              <w:rPr>
                <w:i/>
                <w:sz w:val="28"/>
                <w:szCs w:val="28"/>
                <w:shd w:val="clear" w:color="auto" w:fill="FFFFFF"/>
              </w:rPr>
              <w:t>d</w:t>
            </w:r>
            <w:r w:rsidRPr="00AC601F">
              <w:rPr>
                <w:i/>
                <w:sz w:val="28"/>
                <w:szCs w:val="28"/>
                <w:shd w:val="clear" w:color="auto" w:fill="FFFFFF"/>
              </w:rPr>
              <w:t xml:space="preserve">eputat UDMR Ambrus Izabella </w:t>
            </w:r>
          </w:p>
          <w:p w:rsidR="00484678" w:rsidRPr="00A1696C"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A1696C" w:rsidRDefault="00484678" w:rsidP="00AC601F">
            <w:pPr>
              <w:pStyle w:val="BodyText3"/>
              <w:shd w:val="clear" w:color="auto" w:fill="auto"/>
              <w:spacing w:before="0" w:after="0" w:line="240" w:lineRule="auto"/>
              <w:rPr>
                <w:rStyle w:val="BodytextItalic"/>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Default="00484678" w:rsidP="003B4AFD">
            <w:pPr>
              <w:pStyle w:val="BodyText3"/>
              <w:shd w:val="clear" w:color="auto" w:fill="auto"/>
              <w:spacing w:before="0" w:after="0" w:line="240" w:lineRule="auto"/>
              <w:rPr>
                <w:sz w:val="28"/>
                <w:szCs w:val="28"/>
              </w:rPr>
            </w:pPr>
            <w:r w:rsidRPr="00A1696C">
              <w:rPr>
                <w:rStyle w:val="BodytextItalic"/>
                <w:sz w:val="28"/>
                <w:szCs w:val="28"/>
              </w:rPr>
              <w:t>I)</w:t>
            </w:r>
            <w:r w:rsidRPr="00A1696C">
              <w:rPr>
                <w:sz w:val="28"/>
                <w:szCs w:val="28"/>
              </w:rPr>
              <w:t xml:space="preserve"> </w:t>
            </w:r>
            <w:r w:rsidRPr="00A1696C">
              <w:rPr>
                <w:rStyle w:val="BodytextItalic"/>
                <w:sz w:val="28"/>
                <w:szCs w:val="28"/>
              </w:rPr>
              <w:t>"risc epidemiologie</w:t>
            </w:r>
            <w:r w:rsidRPr="00A1696C">
              <w:rPr>
                <w:sz w:val="28"/>
                <w:szCs w:val="28"/>
              </w:rPr>
              <w:t>" - probabilitatea de apariţie a unui eveniment generat de un agent patogen care poate afecta sănătatea grupurilor populaţionale, cu posibilitatea răspândirii pe plan naţional, european sau internaţional.</w:t>
            </w:r>
          </w:p>
          <w:p w:rsidR="00E351BA" w:rsidRPr="00A1696C" w:rsidRDefault="00E351BA" w:rsidP="003B4AFD">
            <w:pPr>
              <w:pStyle w:val="BodyText3"/>
              <w:shd w:val="clear" w:color="auto" w:fill="auto"/>
              <w:spacing w:before="0" w:after="0" w:line="240" w:lineRule="auto"/>
              <w:rPr>
                <w:sz w:val="28"/>
                <w:szCs w:val="28"/>
              </w:rPr>
            </w:pPr>
          </w:p>
        </w:tc>
        <w:tc>
          <w:tcPr>
            <w:tcW w:w="5110" w:type="dxa"/>
          </w:tcPr>
          <w:p w:rsidR="00484678" w:rsidRPr="00A1696C"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A1696C" w:rsidRDefault="00484678" w:rsidP="003B4AFD">
            <w:pPr>
              <w:pStyle w:val="BodyText3"/>
              <w:shd w:val="clear" w:color="auto" w:fill="auto"/>
              <w:spacing w:before="0" w:after="0" w:line="240" w:lineRule="auto"/>
              <w:rPr>
                <w:rStyle w:val="BodytextItalic"/>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Default="00484678" w:rsidP="003B4AFD">
            <w:pPr>
              <w:pStyle w:val="BodyText3"/>
              <w:shd w:val="clear" w:color="auto" w:fill="auto"/>
              <w:spacing w:before="0" w:after="0" w:line="240" w:lineRule="auto"/>
              <w:rPr>
                <w:sz w:val="28"/>
                <w:szCs w:val="28"/>
              </w:rPr>
            </w:pPr>
            <w:r w:rsidRPr="00A1696C">
              <w:rPr>
                <w:rStyle w:val="BodytextItalic"/>
                <w:sz w:val="28"/>
                <w:szCs w:val="28"/>
              </w:rPr>
              <w:t>m)</w:t>
            </w:r>
            <w:r w:rsidRPr="00A1696C">
              <w:rPr>
                <w:sz w:val="28"/>
                <w:szCs w:val="28"/>
              </w:rPr>
              <w:t xml:space="preserve"> </w:t>
            </w:r>
            <w:r w:rsidRPr="00A1696C">
              <w:rPr>
                <w:rStyle w:val="BodytextItalic"/>
                <w:sz w:val="28"/>
                <w:szCs w:val="28"/>
              </w:rPr>
              <w:t>„risc biologic</w:t>
            </w:r>
            <w:r w:rsidRPr="00A1696C">
              <w:rPr>
                <w:sz w:val="28"/>
                <w:szCs w:val="28"/>
              </w:rPr>
              <w:t>” - probabilitatea apariţiei unui efect asupra sănătăţii umane cauzat de răspândirea accidentala sau intenţionată a unui agent patogen cu rată mare de transmisibilitate şi mortalitate.</w:t>
            </w:r>
          </w:p>
          <w:p w:rsidR="00E351BA" w:rsidRPr="00A1696C" w:rsidRDefault="00E351BA" w:rsidP="003B4AFD">
            <w:pPr>
              <w:pStyle w:val="BodyText3"/>
              <w:shd w:val="clear" w:color="auto" w:fill="auto"/>
              <w:spacing w:before="0" w:after="0" w:line="240" w:lineRule="auto"/>
              <w:rPr>
                <w:sz w:val="28"/>
                <w:szCs w:val="28"/>
              </w:rPr>
            </w:pPr>
          </w:p>
        </w:tc>
        <w:tc>
          <w:tcPr>
            <w:tcW w:w="5110" w:type="dxa"/>
          </w:tcPr>
          <w:p w:rsidR="00484678" w:rsidRPr="00A1696C"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A1696C" w:rsidRDefault="00484678" w:rsidP="003B4AFD">
            <w:pPr>
              <w:pStyle w:val="BodyText3"/>
              <w:shd w:val="clear" w:color="auto" w:fill="auto"/>
              <w:spacing w:before="0" w:after="0" w:line="240" w:lineRule="auto"/>
              <w:rPr>
                <w:rStyle w:val="BodytextItalic"/>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spacing w:before="0" w:after="0" w:line="240" w:lineRule="auto"/>
              <w:rPr>
                <w:sz w:val="28"/>
                <w:szCs w:val="28"/>
              </w:rPr>
            </w:pPr>
            <w:r w:rsidRPr="00A1696C">
              <w:rPr>
                <w:rStyle w:val="BodytextItalic"/>
                <w:sz w:val="28"/>
                <w:szCs w:val="28"/>
              </w:rPr>
              <w:t>n)</w:t>
            </w:r>
            <w:r w:rsidRPr="00A1696C">
              <w:rPr>
                <w:sz w:val="28"/>
                <w:szCs w:val="28"/>
              </w:rPr>
              <w:t xml:space="preserve"> "</w:t>
            </w:r>
            <w:r w:rsidRPr="00A1696C">
              <w:rPr>
                <w:rStyle w:val="BodytextItalic"/>
                <w:sz w:val="28"/>
                <w:szCs w:val="28"/>
              </w:rPr>
              <w:t>suspect de a fi infectate sau contaminate</w:t>
            </w:r>
            <w:r w:rsidRPr="00A1696C">
              <w:rPr>
                <w:sz w:val="28"/>
                <w:szCs w:val="28"/>
              </w:rPr>
              <w:t>" - acele persoane, bagaje, mărfuri, containere, mijloace de transport, bunuri sau colete poştale considerate ca fiind expuse, sau posibil expuse, unui risc epidemiologie sau biologic şi care pot fi o sursă de răspândire a bolii.</w:t>
            </w:r>
          </w:p>
        </w:tc>
        <w:tc>
          <w:tcPr>
            <w:tcW w:w="5110" w:type="dxa"/>
          </w:tcPr>
          <w:p w:rsidR="003533E7" w:rsidRPr="00780076" w:rsidRDefault="003533E7" w:rsidP="003533E7">
            <w:pPr>
              <w:jc w:val="both"/>
              <w:textAlignment w:val="baseline"/>
              <w:rPr>
                <w:rFonts w:ascii="Times New Roman" w:eastAsia="Times New Roman" w:hAnsi="Times New Roman" w:cs="Times New Roman"/>
                <w:i/>
                <w:iCs/>
                <w:color w:val="FF0000"/>
                <w:sz w:val="28"/>
                <w:szCs w:val="28"/>
                <w:lang w:val="fr-FR" w:eastAsia="en-GB"/>
              </w:rPr>
            </w:pPr>
            <w:r w:rsidRPr="00780076">
              <w:rPr>
                <w:rFonts w:ascii="Times New Roman" w:eastAsia="Times New Roman" w:hAnsi="Times New Roman" w:cs="Times New Roman"/>
                <w:sz w:val="28"/>
                <w:szCs w:val="28"/>
                <w:shd w:val="clear" w:color="auto" w:fill="FFFFFF"/>
                <w:lang w:val="fr-FR" w:eastAsia="en-GB"/>
              </w:rPr>
              <w:t>n)"</w:t>
            </w:r>
            <w:r w:rsidRPr="00780076">
              <w:rPr>
                <w:rFonts w:ascii="Times New Roman" w:eastAsia="Times New Roman" w:hAnsi="Times New Roman" w:cs="Times New Roman"/>
                <w:i/>
                <w:iCs/>
                <w:sz w:val="28"/>
                <w:szCs w:val="28"/>
                <w:shd w:val="clear" w:color="auto" w:fill="FFFFFF"/>
                <w:lang w:val="fr-FR" w:eastAsia="en-GB"/>
              </w:rPr>
              <w:t>suspect de a fi  infectat sau contaminat</w:t>
            </w:r>
            <w:r w:rsidRPr="00780076">
              <w:rPr>
                <w:rFonts w:ascii="Times New Roman" w:eastAsia="Times New Roman" w:hAnsi="Times New Roman" w:cs="Times New Roman"/>
                <w:sz w:val="28"/>
                <w:szCs w:val="28"/>
                <w:shd w:val="clear" w:color="auto" w:fill="FFFFFF"/>
                <w:lang w:val="fr-FR" w:eastAsia="en-GB"/>
              </w:rPr>
              <w:t>" - ace</w:t>
            </w:r>
            <w:r w:rsidR="00CC2D69">
              <w:rPr>
                <w:rFonts w:ascii="Times New Roman" w:eastAsia="Times New Roman" w:hAnsi="Times New Roman" w:cs="Times New Roman"/>
                <w:sz w:val="28"/>
                <w:szCs w:val="28"/>
                <w:shd w:val="clear" w:color="auto" w:fill="FFFFFF"/>
                <w:lang w:val="fr-FR" w:eastAsia="en-GB"/>
              </w:rPr>
              <w:t>a</w:t>
            </w:r>
            <w:r w:rsidRPr="00780076">
              <w:rPr>
                <w:rFonts w:ascii="Times New Roman" w:eastAsia="Times New Roman" w:hAnsi="Times New Roman" w:cs="Times New Roman"/>
                <w:sz w:val="28"/>
                <w:szCs w:val="28"/>
                <w:shd w:val="clear" w:color="auto" w:fill="FFFFFF"/>
                <w:lang w:val="fr-FR" w:eastAsia="en-GB"/>
              </w:rPr>
              <w:t xml:space="preserve"> persoan</w:t>
            </w:r>
            <w:r w:rsidR="00CC2D69">
              <w:rPr>
                <w:rFonts w:ascii="Times New Roman" w:eastAsia="Times New Roman" w:hAnsi="Times New Roman" w:cs="Times New Roman"/>
                <w:sz w:val="28"/>
                <w:szCs w:val="28"/>
                <w:shd w:val="clear" w:color="auto" w:fill="FFFFFF"/>
                <w:lang w:val="fr-FR" w:eastAsia="en-GB"/>
              </w:rPr>
              <w:t>ă, bagaj</w:t>
            </w:r>
            <w:r w:rsidRPr="00780076">
              <w:rPr>
                <w:rFonts w:ascii="Times New Roman" w:eastAsia="Times New Roman" w:hAnsi="Times New Roman" w:cs="Times New Roman"/>
                <w:sz w:val="28"/>
                <w:szCs w:val="28"/>
                <w:shd w:val="clear" w:color="auto" w:fill="FFFFFF"/>
                <w:lang w:val="fr-FR" w:eastAsia="en-GB"/>
              </w:rPr>
              <w:t>, m</w:t>
            </w:r>
            <w:r w:rsidR="00CC2D69">
              <w:rPr>
                <w:rFonts w:ascii="Times New Roman" w:eastAsia="Times New Roman" w:hAnsi="Times New Roman" w:cs="Times New Roman"/>
                <w:sz w:val="28"/>
                <w:szCs w:val="28"/>
                <w:shd w:val="clear" w:color="auto" w:fill="FFFFFF"/>
                <w:lang w:val="fr-FR" w:eastAsia="en-GB"/>
              </w:rPr>
              <w:t>a</w:t>
            </w:r>
            <w:r w:rsidRPr="00780076">
              <w:rPr>
                <w:rFonts w:ascii="Times New Roman" w:eastAsia="Times New Roman" w:hAnsi="Times New Roman" w:cs="Times New Roman"/>
                <w:sz w:val="28"/>
                <w:szCs w:val="28"/>
                <w:shd w:val="clear" w:color="auto" w:fill="FFFFFF"/>
                <w:lang w:val="fr-FR" w:eastAsia="en-GB"/>
              </w:rPr>
              <w:t>rf</w:t>
            </w:r>
            <w:r w:rsidR="00CC2D69">
              <w:rPr>
                <w:rFonts w:ascii="Times New Roman" w:eastAsia="Times New Roman" w:hAnsi="Times New Roman" w:cs="Times New Roman"/>
                <w:sz w:val="28"/>
                <w:szCs w:val="28"/>
                <w:shd w:val="clear" w:color="auto" w:fill="FFFFFF"/>
                <w:lang w:val="fr-FR" w:eastAsia="en-GB"/>
              </w:rPr>
              <w:t>ă</w:t>
            </w:r>
            <w:r w:rsidRPr="00780076">
              <w:rPr>
                <w:rFonts w:ascii="Times New Roman" w:eastAsia="Times New Roman" w:hAnsi="Times New Roman" w:cs="Times New Roman"/>
                <w:sz w:val="28"/>
                <w:szCs w:val="28"/>
                <w:shd w:val="clear" w:color="auto" w:fill="FFFFFF"/>
                <w:lang w:val="fr-FR" w:eastAsia="en-GB"/>
              </w:rPr>
              <w:t>, container, mijloc de transport, bun</w:t>
            </w:r>
            <w:r w:rsidR="00CC2D69">
              <w:rPr>
                <w:rFonts w:ascii="Times New Roman" w:eastAsia="Times New Roman" w:hAnsi="Times New Roman" w:cs="Times New Roman"/>
                <w:sz w:val="28"/>
                <w:szCs w:val="28"/>
                <w:shd w:val="clear" w:color="auto" w:fill="FFFFFF"/>
                <w:lang w:val="fr-FR" w:eastAsia="en-GB"/>
              </w:rPr>
              <w:t xml:space="preserve"> sau colet poștal</w:t>
            </w:r>
            <w:r w:rsidRPr="00780076">
              <w:rPr>
                <w:rFonts w:ascii="Times New Roman" w:eastAsia="Times New Roman" w:hAnsi="Times New Roman" w:cs="Times New Roman"/>
                <w:sz w:val="28"/>
                <w:szCs w:val="28"/>
                <w:shd w:val="clear" w:color="auto" w:fill="FFFFFF"/>
                <w:lang w:val="fr-FR" w:eastAsia="en-GB"/>
              </w:rPr>
              <w:t xml:space="preserve"> consi</w:t>
            </w:r>
            <w:r w:rsidR="00CC2D69">
              <w:rPr>
                <w:rFonts w:ascii="Times New Roman" w:eastAsia="Times New Roman" w:hAnsi="Times New Roman" w:cs="Times New Roman"/>
                <w:sz w:val="28"/>
                <w:szCs w:val="28"/>
                <w:shd w:val="clear" w:color="auto" w:fill="FFFFFF"/>
                <w:lang w:val="fr-FR" w:eastAsia="en-GB"/>
              </w:rPr>
              <w:t>derat ca fiind expus</w:t>
            </w:r>
            <w:r w:rsidRPr="00780076">
              <w:rPr>
                <w:rFonts w:ascii="Times New Roman" w:eastAsia="Times New Roman" w:hAnsi="Times New Roman" w:cs="Times New Roman"/>
                <w:sz w:val="28"/>
                <w:szCs w:val="28"/>
                <w:shd w:val="clear" w:color="auto" w:fill="FFFFFF"/>
                <w:lang w:val="fr-FR" w:eastAsia="en-GB"/>
              </w:rPr>
              <w:t xml:space="preserve">, </w:t>
            </w:r>
            <w:r w:rsidRPr="00780076">
              <w:rPr>
                <w:rFonts w:ascii="Times New Roman" w:eastAsia="Times New Roman" w:hAnsi="Times New Roman" w:cs="Times New Roman"/>
                <w:color w:val="000000" w:themeColor="text1"/>
                <w:sz w:val="28"/>
                <w:szCs w:val="28"/>
                <w:shd w:val="clear" w:color="auto" w:fill="FFFFFF"/>
                <w:lang w:val="fr-FR" w:eastAsia="en-GB"/>
              </w:rPr>
              <w:t>sau posibil expus</w:t>
            </w:r>
            <w:r w:rsidRPr="00780076">
              <w:rPr>
                <w:rFonts w:ascii="Times New Roman" w:eastAsia="Times New Roman" w:hAnsi="Times New Roman" w:cs="Times New Roman"/>
                <w:sz w:val="28"/>
                <w:szCs w:val="28"/>
                <w:shd w:val="clear" w:color="auto" w:fill="FFFFFF"/>
                <w:lang w:val="fr-FR" w:eastAsia="en-GB"/>
              </w:rPr>
              <w:t>, unui risc epidemiologic sau biologic şi care po</w:t>
            </w:r>
            <w:r w:rsidR="00CC2D69">
              <w:rPr>
                <w:rFonts w:ascii="Times New Roman" w:eastAsia="Times New Roman" w:hAnsi="Times New Roman" w:cs="Times New Roman"/>
                <w:sz w:val="28"/>
                <w:szCs w:val="28"/>
                <w:shd w:val="clear" w:color="auto" w:fill="FFFFFF"/>
                <w:lang w:val="fr-FR" w:eastAsia="en-GB"/>
              </w:rPr>
              <w:t>a</w:t>
            </w:r>
            <w:r w:rsidRPr="00780076">
              <w:rPr>
                <w:rFonts w:ascii="Times New Roman" w:eastAsia="Times New Roman" w:hAnsi="Times New Roman" w:cs="Times New Roman"/>
                <w:sz w:val="28"/>
                <w:szCs w:val="28"/>
                <w:shd w:val="clear" w:color="auto" w:fill="FFFFFF"/>
                <w:lang w:val="fr-FR" w:eastAsia="en-GB"/>
              </w:rPr>
              <w:t>t</w:t>
            </w:r>
            <w:r w:rsidR="00CC2D69">
              <w:rPr>
                <w:rFonts w:ascii="Times New Roman" w:eastAsia="Times New Roman" w:hAnsi="Times New Roman" w:cs="Times New Roman"/>
                <w:sz w:val="28"/>
                <w:szCs w:val="28"/>
                <w:shd w:val="clear" w:color="auto" w:fill="FFFFFF"/>
                <w:lang w:val="fr-FR" w:eastAsia="en-GB"/>
              </w:rPr>
              <w:t>e</w:t>
            </w:r>
            <w:r w:rsidRPr="00780076">
              <w:rPr>
                <w:rFonts w:ascii="Times New Roman" w:eastAsia="Times New Roman" w:hAnsi="Times New Roman" w:cs="Times New Roman"/>
                <w:sz w:val="28"/>
                <w:szCs w:val="28"/>
                <w:shd w:val="clear" w:color="auto" w:fill="FFFFFF"/>
                <w:lang w:val="fr-FR" w:eastAsia="en-GB"/>
              </w:rPr>
              <w:t xml:space="preserve"> </w:t>
            </w:r>
            <w:r w:rsidR="00CC2D69">
              <w:rPr>
                <w:rFonts w:ascii="Times New Roman" w:eastAsia="Times New Roman" w:hAnsi="Times New Roman" w:cs="Times New Roman"/>
                <w:b/>
                <w:sz w:val="28"/>
                <w:szCs w:val="28"/>
                <w:shd w:val="clear" w:color="auto" w:fill="FFFFFF"/>
                <w:lang w:val="fr-FR" w:eastAsia="en-GB"/>
              </w:rPr>
              <w:t>constitui</w:t>
            </w:r>
            <w:r w:rsidR="00CC2D69">
              <w:rPr>
                <w:rFonts w:ascii="Times New Roman" w:eastAsia="Times New Roman" w:hAnsi="Times New Roman" w:cs="Times New Roman"/>
                <w:sz w:val="28"/>
                <w:szCs w:val="28"/>
                <w:shd w:val="clear" w:color="auto" w:fill="FFFFFF"/>
                <w:lang w:val="fr-FR" w:eastAsia="en-GB"/>
              </w:rPr>
              <w:t xml:space="preserve"> o sursă de răspândire a bolii</w:t>
            </w:r>
            <w:r w:rsidRPr="00780076">
              <w:rPr>
                <w:rFonts w:ascii="Times New Roman" w:eastAsia="Times New Roman" w:hAnsi="Times New Roman" w:cs="Times New Roman"/>
                <w:sz w:val="28"/>
                <w:szCs w:val="28"/>
                <w:shd w:val="clear" w:color="auto" w:fill="FFFFFF"/>
                <w:lang w:val="fr-FR" w:eastAsia="en-GB"/>
              </w:rPr>
              <w:t>.</w:t>
            </w:r>
          </w:p>
          <w:p w:rsidR="00CC2D69" w:rsidRPr="003B4AFD" w:rsidRDefault="00CC2D69" w:rsidP="00CC2D69">
            <w:pPr>
              <w:pStyle w:val="BodyText3"/>
              <w:shd w:val="clear" w:color="auto" w:fill="auto"/>
              <w:tabs>
                <w:tab w:val="left" w:pos="1170"/>
              </w:tabs>
              <w:spacing w:before="0" w:after="0" w:line="240" w:lineRule="auto"/>
              <w:rPr>
                <w:rStyle w:val="BodytextItalic"/>
                <w:bCs/>
                <w:iCs w:val="0"/>
                <w:sz w:val="28"/>
                <w:szCs w:val="28"/>
              </w:rPr>
            </w:pPr>
            <w:r w:rsidRPr="00780076">
              <w:rPr>
                <w:rStyle w:val="BodytextItalic"/>
                <w:sz w:val="28"/>
                <w:szCs w:val="28"/>
              </w:rPr>
              <w:t xml:space="preserve">Autor: </w:t>
            </w:r>
            <w:r w:rsidRPr="00BF6582">
              <w:rPr>
                <w:rStyle w:val="BodytextBold"/>
                <w:b w:val="0"/>
                <w:i/>
                <w:sz w:val="28"/>
                <w:szCs w:val="28"/>
              </w:rPr>
              <w:t>grupul parlamentar PSD</w:t>
            </w:r>
          </w:p>
          <w:p w:rsidR="003533E7" w:rsidRPr="00780076" w:rsidRDefault="003533E7" w:rsidP="003533E7">
            <w:pPr>
              <w:pStyle w:val="BodyText3"/>
              <w:shd w:val="clear" w:color="auto" w:fill="auto"/>
              <w:tabs>
                <w:tab w:val="left" w:pos="1170"/>
              </w:tabs>
              <w:spacing w:before="0" w:after="0" w:line="240" w:lineRule="auto"/>
              <w:rPr>
                <w:rStyle w:val="BodytextItalic"/>
                <w:sz w:val="28"/>
                <w:szCs w:val="28"/>
              </w:rPr>
            </w:pPr>
          </w:p>
          <w:p w:rsidR="00484678" w:rsidRPr="00780076"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6E3385" w:rsidRDefault="00484678" w:rsidP="003B4AFD">
            <w:pPr>
              <w:pStyle w:val="BodyText3"/>
              <w:shd w:val="clear" w:color="auto" w:fill="auto"/>
              <w:spacing w:before="0" w:after="0" w:line="240" w:lineRule="auto"/>
              <w:rPr>
                <w:rStyle w:val="BodytextItalic"/>
                <w:sz w:val="20"/>
                <w:szCs w:val="20"/>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Default="00484678" w:rsidP="003B4AFD">
            <w:pPr>
              <w:pStyle w:val="BodyText3"/>
              <w:shd w:val="clear" w:color="auto" w:fill="auto"/>
              <w:spacing w:before="0" w:after="0" w:line="240" w:lineRule="auto"/>
              <w:rPr>
                <w:sz w:val="28"/>
                <w:szCs w:val="28"/>
              </w:rPr>
            </w:pPr>
            <w:r w:rsidRPr="00A1696C">
              <w:rPr>
                <w:rStyle w:val="BodytextItalic"/>
                <w:sz w:val="28"/>
                <w:szCs w:val="28"/>
              </w:rPr>
              <w:t>o)</w:t>
            </w:r>
            <w:r w:rsidRPr="00A1696C">
              <w:rPr>
                <w:sz w:val="28"/>
                <w:szCs w:val="28"/>
              </w:rPr>
              <w:t xml:space="preserve"> "</w:t>
            </w:r>
            <w:r w:rsidRPr="00A1696C">
              <w:rPr>
                <w:rStyle w:val="BodytextItalic"/>
                <w:sz w:val="28"/>
                <w:szCs w:val="28"/>
              </w:rPr>
              <w:t>urgenţă de sănătate publică de importanţă internaţională</w:t>
            </w:r>
            <w:r w:rsidRPr="00A1696C">
              <w:rPr>
                <w:sz w:val="28"/>
                <w:szCs w:val="28"/>
              </w:rPr>
              <w:t>" - un eveniment neobişnuit care, conform Regulamentului Sanitar International 2005, pus în aplicare prin Hotărârea Guvernului nr.758/2009 constituie un risc de pentru sănătatea publică prin răspândirea internaţională a bolii şi cere un potenţial răspuns internaţional coordonat.</w:t>
            </w:r>
          </w:p>
          <w:p w:rsidR="00E351BA" w:rsidRPr="00A1696C" w:rsidRDefault="00E351BA" w:rsidP="003B4AFD">
            <w:pPr>
              <w:pStyle w:val="BodyText3"/>
              <w:shd w:val="clear" w:color="auto" w:fill="auto"/>
              <w:spacing w:before="0" w:after="0" w:line="240" w:lineRule="auto"/>
              <w:rPr>
                <w:sz w:val="28"/>
                <w:szCs w:val="28"/>
              </w:rPr>
            </w:pPr>
          </w:p>
        </w:tc>
        <w:tc>
          <w:tcPr>
            <w:tcW w:w="5110" w:type="dxa"/>
          </w:tcPr>
          <w:p w:rsidR="00484678" w:rsidRPr="00A1696C"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6E3385" w:rsidRDefault="00484678" w:rsidP="003B4AFD">
            <w:pPr>
              <w:pStyle w:val="BodyText3"/>
              <w:shd w:val="clear" w:color="auto" w:fill="auto"/>
              <w:spacing w:before="0" w:after="0" w:line="240" w:lineRule="auto"/>
              <w:rPr>
                <w:rStyle w:val="BodytextItalic"/>
                <w:sz w:val="20"/>
                <w:szCs w:val="20"/>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Pr="00A1696C" w:rsidRDefault="00484678" w:rsidP="003B4AFD">
            <w:pPr>
              <w:pStyle w:val="BodyText3"/>
              <w:shd w:val="clear" w:color="auto" w:fill="auto"/>
              <w:spacing w:before="0" w:after="0" w:line="240" w:lineRule="auto"/>
              <w:rPr>
                <w:sz w:val="28"/>
                <w:szCs w:val="28"/>
              </w:rPr>
            </w:pPr>
            <w:r w:rsidRPr="00A1696C">
              <w:rPr>
                <w:rStyle w:val="BodytextItalic"/>
                <w:sz w:val="28"/>
                <w:szCs w:val="28"/>
              </w:rPr>
              <w:t>p)</w:t>
            </w:r>
            <w:r w:rsidRPr="00A1696C">
              <w:rPr>
                <w:sz w:val="28"/>
                <w:szCs w:val="28"/>
              </w:rPr>
              <w:t xml:space="preserve"> </w:t>
            </w:r>
            <w:r w:rsidRPr="00A1696C">
              <w:rPr>
                <w:rStyle w:val="BodytextItalic"/>
                <w:sz w:val="28"/>
                <w:szCs w:val="28"/>
              </w:rPr>
              <w:t>„epidemie</w:t>
            </w:r>
            <w:r w:rsidRPr="00A1696C">
              <w:rPr>
                <w:sz w:val="28"/>
                <w:szCs w:val="28"/>
              </w:rPr>
              <w:t>” - extinderea unei boli infectocontagioase într-un timp scurt prin contaminarea unui număr mare de persoane dintr-un perimetru.</w:t>
            </w:r>
          </w:p>
        </w:tc>
        <w:tc>
          <w:tcPr>
            <w:tcW w:w="5110" w:type="dxa"/>
          </w:tcPr>
          <w:p w:rsidR="00484678" w:rsidRPr="00780076"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6E3385" w:rsidRDefault="00484678" w:rsidP="003B4AFD">
            <w:pPr>
              <w:pStyle w:val="BodyText3"/>
              <w:shd w:val="clear" w:color="auto" w:fill="auto"/>
              <w:spacing w:before="0" w:after="0" w:line="240" w:lineRule="auto"/>
              <w:rPr>
                <w:rStyle w:val="BodytextItalic"/>
                <w:sz w:val="20"/>
                <w:szCs w:val="20"/>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Default="00484678" w:rsidP="003B4AFD">
            <w:pPr>
              <w:pStyle w:val="BodyText3"/>
              <w:shd w:val="clear" w:color="auto" w:fill="auto"/>
              <w:spacing w:before="0" w:after="0" w:line="240" w:lineRule="auto"/>
              <w:rPr>
                <w:sz w:val="28"/>
                <w:szCs w:val="28"/>
              </w:rPr>
            </w:pPr>
            <w:r w:rsidRPr="00A1696C">
              <w:rPr>
                <w:rStyle w:val="BodytextItalic"/>
                <w:sz w:val="28"/>
                <w:szCs w:val="28"/>
              </w:rPr>
              <w:t>q) „pandemie” -</w:t>
            </w:r>
            <w:r w:rsidRPr="00A1696C">
              <w:rPr>
                <w:sz w:val="28"/>
                <w:szCs w:val="28"/>
              </w:rPr>
              <w:t xml:space="preserve">  extinderea unei epidemii pe mai multe continente. </w:t>
            </w:r>
          </w:p>
          <w:p w:rsidR="00E351BA" w:rsidRPr="00A1696C" w:rsidRDefault="00E351BA" w:rsidP="003B4AFD">
            <w:pPr>
              <w:pStyle w:val="BodyText3"/>
              <w:shd w:val="clear" w:color="auto" w:fill="auto"/>
              <w:spacing w:before="0" w:after="0" w:line="240" w:lineRule="auto"/>
              <w:rPr>
                <w:sz w:val="28"/>
                <w:szCs w:val="28"/>
              </w:rPr>
            </w:pPr>
          </w:p>
        </w:tc>
        <w:tc>
          <w:tcPr>
            <w:tcW w:w="5110" w:type="dxa"/>
          </w:tcPr>
          <w:p w:rsidR="00484678" w:rsidRPr="00A1696C"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A1696C" w:rsidRDefault="00484678" w:rsidP="003B4AFD">
            <w:pPr>
              <w:pStyle w:val="BodyText3"/>
              <w:shd w:val="clear" w:color="auto" w:fill="auto"/>
              <w:spacing w:before="0" w:after="0" w:line="240" w:lineRule="auto"/>
              <w:rPr>
                <w:rStyle w:val="BodytextItalic"/>
                <w:sz w:val="28"/>
                <w:szCs w:val="28"/>
              </w:rPr>
            </w:pPr>
          </w:p>
        </w:tc>
      </w:tr>
      <w:tr w:rsidR="00484678" w:rsidRPr="00A1696C" w:rsidTr="00FC4F19">
        <w:tc>
          <w:tcPr>
            <w:tcW w:w="807" w:type="dxa"/>
          </w:tcPr>
          <w:p w:rsidR="00484678" w:rsidRPr="00A1696C" w:rsidRDefault="00484678" w:rsidP="00484678">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484678" w:rsidRDefault="00484678" w:rsidP="003B4AFD">
            <w:pPr>
              <w:pStyle w:val="BodyText3"/>
              <w:shd w:val="clear" w:color="auto" w:fill="auto"/>
              <w:spacing w:before="0" w:after="0" w:line="240" w:lineRule="auto"/>
              <w:rPr>
                <w:sz w:val="28"/>
                <w:szCs w:val="28"/>
              </w:rPr>
            </w:pPr>
            <w:r w:rsidRPr="00A1696C">
              <w:rPr>
                <w:rStyle w:val="BodytextItalic"/>
                <w:sz w:val="28"/>
                <w:szCs w:val="28"/>
              </w:rPr>
              <w:t>r)</w:t>
            </w:r>
            <w:r w:rsidRPr="00A1696C">
              <w:rPr>
                <w:sz w:val="28"/>
                <w:szCs w:val="28"/>
              </w:rPr>
              <w:t xml:space="preserve"> </w:t>
            </w:r>
            <w:r w:rsidRPr="00A1696C">
              <w:rPr>
                <w:rStyle w:val="BodytextItalic"/>
                <w:sz w:val="28"/>
                <w:szCs w:val="28"/>
              </w:rPr>
              <w:t>„boala transmisibilă</w:t>
            </w:r>
            <w:r w:rsidRPr="00A1696C">
              <w:rPr>
                <w:sz w:val="28"/>
                <w:szCs w:val="28"/>
              </w:rPr>
              <w:t>’ - boala determinată de invazia ţesuturilor organismului de către agenţi patogeni, multiplicarea acestora şi reacţia ţesuturilor gazdă la aceştia şi la toxinele pe care le produc şi care se poate transmite de la o sursă/mediu la o persoană şi de la o persoana la alta.</w:t>
            </w:r>
          </w:p>
          <w:p w:rsidR="00780076" w:rsidRPr="00A1696C" w:rsidRDefault="00780076" w:rsidP="003B4AFD">
            <w:pPr>
              <w:pStyle w:val="BodyText3"/>
              <w:shd w:val="clear" w:color="auto" w:fill="auto"/>
              <w:spacing w:before="0" w:after="0" w:line="240" w:lineRule="auto"/>
              <w:rPr>
                <w:sz w:val="28"/>
                <w:szCs w:val="28"/>
              </w:rPr>
            </w:pPr>
          </w:p>
        </w:tc>
        <w:tc>
          <w:tcPr>
            <w:tcW w:w="5110" w:type="dxa"/>
          </w:tcPr>
          <w:p w:rsidR="00484678" w:rsidRPr="00A1696C" w:rsidRDefault="00484678" w:rsidP="003B4AFD">
            <w:pPr>
              <w:pStyle w:val="BodyText3"/>
              <w:shd w:val="clear" w:color="auto" w:fill="auto"/>
              <w:spacing w:before="0" w:after="0" w:line="240" w:lineRule="auto"/>
              <w:rPr>
                <w:rStyle w:val="BodytextItalic"/>
                <w:sz w:val="28"/>
                <w:szCs w:val="28"/>
              </w:rPr>
            </w:pPr>
          </w:p>
        </w:tc>
        <w:tc>
          <w:tcPr>
            <w:tcW w:w="2977" w:type="dxa"/>
          </w:tcPr>
          <w:p w:rsidR="00484678" w:rsidRPr="00A1696C" w:rsidRDefault="00484678" w:rsidP="003B4AFD">
            <w:pPr>
              <w:pStyle w:val="BodyText3"/>
              <w:shd w:val="clear" w:color="auto" w:fill="auto"/>
              <w:spacing w:before="0" w:after="0" w:line="240" w:lineRule="auto"/>
              <w:rPr>
                <w:rStyle w:val="BodytextItalic"/>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spacing w:before="0" w:after="0" w:line="240" w:lineRule="auto"/>
              <w:ind w:left="0" w:firstLine="0"/>
              <w:rPr>
                <w:rStyle w:val="BodytextItalic"/>
                <w:b/>
                <w:i w:val="0"/>
                <w:sz w:val="28"/>
                <w:szCs w:val="28"/>
              </w:rPr>
            </w:pPr>
          </w:p>
        </w:tc>
        <w:tc>
          <w:tcPr>
            <w:tcW w:w="6548" w:type="dxa"/>
          </w:tcPr>
          <w:p w:rsidR="001F4D27" w:rsidRPr="001F4D27" w:rsidRDefault="001F4D27" w:rsidP="001F4D27">
            <w:pPr>
              <w:pStyle w:val="BodyText3"/>
              <w:shd w:val="clear" w:color="auto" w:fill="auto"/>
              <w:spacing w:before="0" w:after="0" w:line="240" w:lineRule="auto"/>
              <w:rPr>
                <w:b/>
                <w:sz w:val="28"/>
                <w:szCs w:val="28"/>
              </w:rPr>
            </w:pPr>
            <w:r w:rsidRPr="00A1696C">
              <w:rPr>
                <w:rStyle w:val="BodytextItalic"/>
                <w:sz w:val="28"/>
                <w:szCs w:val="28"/>
              </w:rPr>
              <w:t>s)</w:t>
            </w:r>
            <w:r w:rsidRPr="00A1696C">
              <w:rPr>
                <w:sz w:val="28"/>
                <w:szCs w:val="28"/>
              </w:rPr>
              <w:t xml:space="preserve"> </w:t>
            </w:r>
            <w:r w:rsidRPr="00F56B75">
              <w:rPr>
                <w:i/>
                <w:sz w:val="28"/>
                <w:szCs w:val="28"/>
              </w:rPr>
              <w:t>’'grup populaţional</w:t>
            </w:r>
            <w:r w:rsidRPr="00A1696C">
              <w:rPr>
                <w:sz w:val="28"/>
                <w:szCs w:val="28"/>
              </w:rPr>
              <w:t xml:space="preserve">” - un grup de persoane care prezintă una sau mai multe caracteristici comune, </w:t>
            </w:r>
            <w:r w:rsidRPr="001F4D27">
              <w:rPr>
                <w:b/>
                <w:sz w:val="28"/>
                <w:szCs w:val="28"/>
              </w:rPr>
              <w:t>precum aceeaşi localitate de domiciliu, acelaşi loc de muncă, aceleaşi simptome sau diagnostic de boală.</w:t>
            </w:r>
          </w:p>
          <w:p w:rsidR="001F4D27" w:rsidRPr="00A1696C" w:rsidRDefault="001F4D27" w:rsidP="001F4D27">
            <w:pPr>
              <w:pStyle w:val="BodyText3"/>
              <w:shd w:val="clear" w:color="auto" w:fill="auto"/>
              <w:spacing w:before="0" w:after="0" w:line="240" w:lineRule="auto"/>
              <w:rPr>
                <w:sz w:val="28"/>
                <w:szCs w:val="28"/>
              </w:rPr>
            </w:pPr>
          </w:p>
        </w:tc>
        <w:tc>
          <w:tcPr>
            <w:tcW w:w="5110" w:type="dxa"/>
          </w:tcPr>
          <w:p w:rsidR="001F4D27" w:rsidRDefault="001F4D27" w:rsidP="001F4D27">
            <w:pPr>
              <w:pStyle w:val="BodyText3"/>
              <w:shd w:val="clear" w:color="auto" w:fill="auto"/>
              <w:spacing w:before="0" w:after="0" w:line="240" w:lineRule="auto"/>
              <w:rPr>
                <w:sz w:val="28"/>
                <w:szCs w:val="28"/>
              </w:rPr>
            </w:pPr>
            <w:r w:rsidRPr="00A1696C">
              <w:rPr>
                <w:rStyle w:val="BodytextItalic"/>
                <w:sz w:val="28"/>
                <w:szCs w:val="28"/>
              </w:rPr>
              <w:t>s)</w:t>
            </w:r>
            <w:r w:rsidRPr="00A1696C">
              <w:rPr>
                <w:sz w:val="28"/>
                <w:szCs w:val="28"/>
              </w:rPr>
              <w:t xml:space="preserve"> </w:t>
            </w:r>
            <w:r w:rsidRPr="00F56B75">
              <w:rPr>
                <w:i/>
                <w:sz w:val="28"/>
                <w:szCs w:val="28"/>
              </w:rPr>
              <w:t>’'grup populaţional</w:t>
            </w:r>
            <w:r w:rsidRPr="00A1696C">
              <w:rPr>
                <w:sz w:val="28"/>
                <w:szCs w:val="28"/>
              </w:rPr>
              <w:t>” - un grup de persoane care prezintă una sau mai multe caracteristic</w:t>
            </w:r>
            <w:r>
              <w:rPr>
                <w:sz w:val="28"/>
                <w:szCs w:val="28"/>
              </w:rPr>
              <w:t>i comune.</w:t>
            </w:r>
          </w:p>
          <w:p w:rsidR="001F4D27" w:rsidRPr="00A1696C" w:rsidRDefault="001F4D27" w:rsidP="001F4D27">
            <w:pPr>
              <w:pStyle w:val="BodyText3"/>
              <w:shd w:val="clear" w:color="auto" w:fill="auto"/>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p>
        </w:tc>
        <w:tc>
          <w:tcPr>
            <w:tcW w:w="2977" w:type="dxa"/>
          </w:tcPr>
          <w:p w:rsidR="001F4D27" w:rsidRPr="00A1696C" w:rsidRDefault="001F4D27" w:rsidP="001F4D27">
            <w:pPr>
              <w:pStyle w:val="BodyText3"/>
              <w:shd w:val="clear" w:color="auto" w:fill="auto"/>
              <w:spacing w:before="0" w:after="0" w:line="240" w:lineRule="auto"/>
              <w:rPr>
                <w:rStyle w:val="BodytextItalic"/>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spacing w:before="0" w:after="0" w:line="240" w:lineRule="auto"/>
              <w:ind w:left="0" w:firstLine="0"/>
              <w:rPr>
                <w:rStyle w:val="BodytextBold"/>
                <w:sz w:val="28"/>
                <w:szCs w:val="28"/>
              </w:rPr>
            </w:pPr>
          </w:p>
        </w:tc>
        <w:tc>
          <w:tcPr>
            <w:tcW w:w="6548" w:type="dxa"/>
          </w:tcPr>
          <w:p w:rsidR="001F4D27" w:rsidRPr="00A1696C" w:rsidRDefault="001F4D27" w:rsidP="001F4D27">
            <w:pPr>
              <w:pStyle w:val="BodyText3"/>
              <w:shd w:val="clear" w:color="auto" w:fill="auto"/>
              <w:spacing w:before="0" w:after="0" w:line="240" w:lineRule="auto"/>
              <w:rPr>
                <w:sz w:val="28"/>
                <w:szCs w:val="28"/>
              </w:rPr>
            </w:pPr>
            <w:r w:rsidRPr="00A1696C">
              <w:rPr>
                <w:rStyle w:val="BodytextBold"/>
                <w:sz w:val="28"/>
                <w:szCs w:val="28"/>
              </w:rPr>
              <w:t xml:space="preserve">Art. 3 </w:t>
            </w:r>
            <w:r w:rsidRPr="00A1696C">
              <w:rPr>
                <w:sz w:val="28"/>
                <w:szCs w:val="28"/>
              </w:rPr>
              <w:t xml:space="preserve">Masurile prevăzute la art. 5 se aplica pentru grupuri populaţionale care </w:t>
            </w:r>
            <w:r w:rsidRPr="00A1696C">
              <w:rPr>
                <w:rStyle w:val="BodyText1"/>
                <w:sz w:val="28"/>
                <w:szCs w:val="28"/>
                <w:u w:val="none"/>
              </w:rPr>
              <w:t>sunt s</w:t>
            </w:r>
            <w:r w:rsidRPr="00A1696C">
              <w:rPr>
                <w:sz w:val="28"/>
                <w:szCs w:val="28"/>
              </w:rPr>
              <w:t>usceptibile de a prezenta risc epidemiologi</w:t>
            </w:r>
            <w:r>
              <w:rPr>
                <w:sz w:val="28"/>
                <w:szCs w:val="28"/>
              </w:rPr>
              <w:t>c</w:t>
            </w:r>
            <w:r w:rsidRPr="00A1696C">
              <w:rPr>
                <w:sz w:val="28"/>
                <w:szCs w:val="28"/>
              </w:rPr>
              <w:t xml:space="preserve"> şi biologic pe</w:t>
            </w:r>
            <w:r w:rsidRPr="00A1696C">
              <w:rPr>
                <w:rStyle w:val="BodyText1"/>
                <w:sz w:val="28"/>
                <w:szCs w:val="28"/>
                <w:u w:val="none"/>
              </w:rPr>
              <w:t>ntru sănătate</w:t>
            </w:r>
            <w:r w:rsidRPr="00A1696C">
              <w:rPr>
                <w:sz w:val="28"/>
                <w:szCs w:val="28"/>
              </w:rPr>
              <w:t>a pu</w:t>
            </w:r>
            <w:r w:rsidRPr="00A1696C">
              <w:rPr>
                <w:rStyle w:val="BodyText1"/>
                <w:sz w:val="28"/>
                <w:szCs w:val="28"/>
                <w:u w:val="none"/>
              </w:rPr>
              <w:t xml:space="preserve">blica. </w:t>
            </w:r>
            <w:r w:rsidRPr="00A1696C">
              <w:rPr>
                <w:sz w:val="28"/>
                <w:szCs w:val="28"/>
              </w:rPr>
              <w:t>Masurile şi grupurile populaţionale se stabilesc în funcţie de: agentul patogen, calea de transmitere, rata de transmisibilitate şi zona geografica afectata.</w:t>
            </w:r>
          </w:p>
        </w:tc>
        <w:tc>
          <w:tcPr>
            <w:tcW w:w="5110" w:type="dxa"/>
          </w:tcPr>
          <w:p w:rsidR="001F4D27" w:rsidRPr="001F4D27" w:rsidRDefault="001F4D27" w:rsidP="001F4D27">
            <w:pPr>
              <w:jc w:val="both"/>
              <w:rPr>
                <w:rFonts w:ascii="Times New Roman" w:eastAsia="Times New Roman" w:hAnsi="Times New Roman" w:cs="Times New Roman"/>
                <w:sz w:val="28"/>
                <w:szCs w:val="28"/>
                <w:highlight w:val="yellow"/>
                <w:lang w:eastAsia="en-GB"/>
              </w:rPr>
            </w:pPr>
            <w:r w:rsidRPr="001F4D27">
              <w:rPr>
                <w:rFonts w:ascii="Times New Roman" w:eastAsia="Times New Roman" w:hAnsi="Times New Roman" w:cs="Times New Roman"/>
                <w:sz w:val="28"/>
                <w:szCs w:val="28"/>
                <w:highlight w:val="yellow"/>
                <w:shd w:val="clear" w:color="auto" w:fill="FFFFFF"/>
                <w:lang w:eastAsia="en-GB"/>
              </w:rPr>
              <w:t>Art. 3 Masurile prevăzute la art. 5  se aplică</w:t>
            </w:r>
            <w:r w:rsidRPr="001F4D27">
              <w:rPr>
                <w:rFonts w:ascii="Times New Roman" w:eastAsia="Times New Roman" w:hAnsi="Times New Roman" w:cs="Times New Roman"/>
                <w:b/>
                <w:sz w:val="28"/>
                <w:szCs w:val="28"/>
                <w:highlight w:val="yellow"/>
                <w:shd w:val="clear" w:color="auto" w:fill="FFFFFF"/>
                <w:lang w:eastAsia="en-GB"/>
              </w:rPr>
              <w:t xml:space="preserve"> de către Comitetul Național pentru Situații de Urgență, </w:t>
            </w:r>
            <w:r w:rsidRPr="001F4D27">
              <w:rPr>
                <w:rFonts w:ascii="Times New Roman" w:eastAsia="Times New Roman" w:hAnsi="Times New Roman" w:cs="Times New Roman"/>
                <w:sz w:val="28"/>
                <w:szCs w:val="28"/>
                <w:highlight w:val="yellow"/>
                <w:shd w:val="clear" w:color="auto" w:fill="FFFFFF"/>
                <w:lang w:eastAsia="en-GB"/>
              </w:rPr>
              <w:t>pentru grupuri populaționale care sunt susceptibile de a prezenta risc epidemiologic și biologic pentru sănătatea publica. Masurile și grupurile populaționale se  stabilesc</w:t>
            </w:r>
            <w:r w:rsidRPr="001F4D27">
              <w:rPr>
                <w:rFonts w:ascii="Times New Roman" w:eastAsia="Times New Roman" w:hAnsi="Times New Roman" w:cs="Times New Roman"/>
                <w:b/>
                <w:sz w:val="28"/>
                <w:szCs w:val="28"/>
                <w:highlight w:val="yellow"/>
                <w:shd w:val="clear" w:color="auto" w:fill="FFFFFF"/>
                <w:lang w:eastAsia="en-GB"/>
              </w:rPr>
              <w:t xml:space="preserve"> de către Comitetul Național pentru Situații de Urgență.</w:t>
            </w:r>
          </w:p>
          <w:p w:rsidR="001F4D27" w:rsidRDefault="001F4D27" w:rsidP="001F4D27">
            <w:pPr>
              <w:pStyle w:val="BodyText3"/>
              <w:shd w:val="clear" w:color="auto" w:fill="auto"/>
              <w:tabs>
                <w:tab w:val="left" w:pos="1170"/>
              </w:tabs>
              <w:spacing w:before="0" w:after="0" w:line="240" w:lineRule="auto"/>
              <w:rPr>
                <w:rStyle w:val="BodytextItalic"/>
                <w:sz w:val="28"/>
                <w:szCs w:val="28"/>
              </w:rPr>
            </w:pPr>
            <w:r w:rsidRPr="001F4D27">
              <w:rPr>
                <w:rStyle w:val="BodytextItalic"/>
                <w:sz w:val="28"/>
                <w:szCs w:val="28"/>
              </w:rPr>
              <w:t>Autor: grupul parlamentar PSD</w:t>
            </w:r>
          </w:p>
          <w:p w:rsidR="001F4D27" w:rsidRDefault="001F4D27" w:rsidP="001F4D27">
            <w:pPr>
              <w:pStyle w:val="BodyText3"/>
              <w:shd w:val="clear" w:color="auto" w:fill="auto"/>
              <w:spacing w:before="0" w:after="0" w:line="240" w:lineRule="auto"/>
              <w:rPr>
                <w:rStyle w:val="BodytextBold"/>
                <w:sz w:val="28"/>
                <w:szCs w:val="28"/>
              </w:rPr>
            </w:pPr>
          </w:p>
          <w:p w:rsidR="001F4D27" w:rsidRDefault="001F4D27" w:rsidP="001F4D27">
            <w:pPr>
              <w:pStyle w:val="BodyText3"/>
              <w:shd w:val="clear" w:color="auto" w:fill="auto"/>
              <w:spacing w:before="0" w:after="0" w:line="240" w:lineRule="auto"/>
              <w:jc w:val="center"/>
              <w:rPr>
                <w:rStyle w:val="BodytextBold"/>
                <w:sz w:val="28"/>
                <w:szCs w:val="28"/>
              </w:rPr>
            </w:pPr>
            <w:r>
              <w:rPr>
                <w:rStyle w:val="BodytextBold"/>
                <w:sz w:val="28"/>
                <w:szCs w:val="28"/>
              </w:rPr>
              <w:t>SAU</w:t>
            </w:r>
          </w:p>
          <w:p w:rsidR="001F4D27" w:rsidRDefault="001F4D27" w:rsidP="001F4D27">
            <w:pPr>
              <w:pStyle w:val="BodyText3"/>
              <w:shd w:val="clear" w:color="auto" w:fill="auto"/>
              <w:spacing w:before="0" w:after="0" w:line="240" w:lineRule="auto"/>
              <w:jc w:val="center"/>
              <w:rPr>
                <w:rStyle w:val="BodytextBold"/>
                <w:sz w:val="28"/>
                <w:szCs w:val="28"/>
              </w:rPr>
            </w:pPr>
          </w:p>
          <w:p w:rsidR="001F4D27" w:rsidRDefault="001F4D27" w:rsidP="001F4D27">
            <w:pPr>
              <w:pStyle w:val="BodyText3"/>
              <w:shd w:val="clear" w:color="auto" w:fill="auto"/>
              <w:spacing w:before="0" w:after="0" w:line="240" w:lineRule="auto"/>
              <w:jc w:val="center"/>
              <w:rPr>
                <w:rStyle w:val="BodytextBold"/>
                <w:sz w:val="28"/>
                <w:szCs w:val="28"/>
              </w:rPr>
            </w:pPr>
          </w:p>
          <w:p w:rsidR="001F4D27" w:rsidRDefault="001F4D27" w:rsidP="001F4D27">
            <w:pPr>
              <w:pStyle w:val="BodyText3"/>
              <w:shd w:val="clear" w:color="auto" w:fill="auto"/>
              <w:spacing w:before="0" w:after="0" w:line="240" w:lineRule="auto"/>
              <w:rPr>
                <w:rStyle w:val="BodytextBold"/>
                <w:sz w:val="28"/>
                <w:szCs w:val="28"/>
              </w:rPr>
            </w:pPr>
            <w:r w:rsidRPr="00A2348C">
              <w:rPr>
                <w:b/>
                <w:sz w:val="28"/>
                <w:szCs w:val="28"/>
                <w:shd w:val="clear" w:color="auto" w:fill="FFFFFF"/>
              </w:rPr>
              <w:t xml:space="preserve">Art. 3 </w:t>
            </w:r>
            <w:r w:rsidRPr="00A2348C">
              <w:rPr>
                <w:sz w:val="28"/>
                <w:szCs w:val="28"/>
                <w:shd w:val="clear" w:color="auto" w:fill="FFFFFF"/>
              </w:rPr>
              <w:t xml:space="preserve">Masurile prevăzute la art. 5  se aplică </w:t>
            </w:r>
            <w:r w:rsidRPr="00A2348C">
              <w:rPr>
                <w:b/>
                <w:sz w:val="28"/>
                <w:szCs w:val="28"/>
                <w:shd w:val="clear" w:color="auto" w:fill="FFFFFF"/>
              </w:rPr>
              <w:t>de către Comitetul Național pentru Situații de Urgență,</w:t>
            </w:r>
            <w:r w:rsidRPr="00A2348C">
              <w:rPr>
                <w:sz w:val="28"/>
                <w:szCs w:val="28"/>
                <w:shd w:val="clear" w:color="auto" w:fill="FFFFFF"/>
              </w:rPr>
              <w:t xml:space="preserve"> pentru grupuri populaționale care sunt susceptibile de a prezenta risc epidemiologic și biologic pentru sănătatea publica. Masurile și grupurile populaționale se  stabilesc </w:t>
            </w:r>
            <w:r w:rsidRPr="00A2348C">
              <w:rPr>
                <w:b/>
                <w:sz w:val="28"/>
                <w:szCs w:val="28"/>
                <w:shd w:val="clear" w:color="auto" w:fill="FFFFFF"/>
              </w:rPr>
              <w:t>de către Comitetul Național pentru Situații de Urgență,</w:t>
            </w:r>
            <w:r>
              <w:rPr>
                <w:b/>
                <w:sz w:val="28"/>
                <w:szCs w:val="28"/>
                <w:shd w:val="clear" w:color="auto" w:fill="FFFFFF"/>
              </w:rPr>
              <w:t xml:space="preserve"> </w:t>
            </w:r>
            <w:r w:rsidRPr="00A2348C">
              <w:rPr>
                <w:sz w:val="28"/>
                <w:szCs w:val="28"/>
                <w:shd w:val="clear" w:color="auto" w:fill="FFFFFF"/>
              </w:rPr>
              <w:t>în funcție de: agentul patogen, calea de transmitere, rata de transmisibilitate și zona geografica afectata.</w:t>
            </w:r>
          </w:p>
          <w:p w:rsidR="001F4D27" w:rsidRDefault="001F4D27" w:rsidP="001F4D27">
            <w:pPr>
              <w:pStyle w:val="BodyText3"/>
              <w:shd w:val="clear" w:color="auto" w:fill="auto"/>
              <w:tabs>
                <w:tab w:val="left" w:pos="1170"/>
              </w:tabs>
              <w:spacing w:before="0" w:after="0" w:line="240" w:lineRule="auto"/>
              <w:rPr>
                <w:i/>
                <w:sz w:val="28"/>
                <w:szCs w:val="28"/>
                <w:shd w:val="clear" w:color="auto" w:fill="FFFFFF"/>
              </w:rPr>
            </w:pPr>
            <w:r w:rsidRPr="00AC601F">
              <w:rPr>
                <w:i/>
                <w:sz w:val="28"/>
                <w:szCs w:val="28"/>
                <w:shd w:val="clear" w:color="auto" w:fill="FFFFFF"/>
              </w:rPr>
              <w:lastRenderedPageBreak/>
              <w:t xml:space="preserve">Autor: </w:t>
            </w:r>
            <w:r>
              <w:rPr>
                <w:i/>
                <w:sz w:val="28"/>
                <w:szCs w:val="28"/>
                <w:shd w:val="clear" w:color="auto" w:fill="FFFFFF"/>
              </w:rPr>
              <w:t>d</w:t>
            </w:r>
            <w:r w:rsidRPr="00AC601F">
              <w:rPr>
                <w:i/>
                <w:sz w:val="28"/>
                <w:szCs w:val="28"/>
                <w:shd w:val="clear" w:color="auto" w:fill="FFFFFF"/>
              </w:rPr>
              <w:t xml:space="preserve">eputat UDMR Ambrus Izabella </w:t>
            </w:r>
          </w:p>
          <w:p w:rsidR="001F4D27" w:rsidRPr="00AC601F" w:rsidRDefault="001F4D27" w:rsidP="001F4D27">
            <w:pPr>
              <w:pStyle w:val="BodyText3"/>
              <w:shd w:val="clear" w:color="auto" w:fill="auto"/>
              <w:tabs>
                <w:tab w:val="left" w:pos="1170"/>
              </w:tabs>
              <w:spacing w:before="0" w:after="0" w:line="240" w:lineRule="auto"/>
              <w:rPr>
                <w:i/>
                <w:sz w:val="28"/>
                <w:szCs w:val="28"/>
                <w:shd w:val="clear" w:color="auto" w:fill="FFFFFF"/>
              </w:rPr>
            </w:pPr>
          </w:p>
          <w:p w:rsidR="001F4D27" w:rsidRPr="00A1696C" w:rsidRDefault="001F4D27" w:rsidP="001F4D27">
            <w:pPr>
              <w:pStyle w:val="BodyText3"/>
              <w:shd w:val="clear" w:color="auto" w:fill="auto"/>
              <w:spacing w:before="0" w:after="0" w:line="240" w:lineRule="auto"/>
              <w:rPr>
                <w:rStyle w:val="BodytextBold"/>
                <w:sz w:val="28"/>
                <w:szCs w:val="28"/>
              </w:rPr>
            </w:pPr>
          </w:p>
        </w:tc>
        <w:tc>
          <w:tcPr>
            <w:tcW w:w="2977" w:type="dxa"/>
          </w:tcPr>
          <w:p w:rsidR="001F4D27" w:rsidRPr="0008530B" w:rsidRDefault="001F4D27" w:rsidP="001F4D27">
            <w:pPr>
              <w:pStyle w:val="BodyText3"/>
              <w:shd w:val="clear" w:color="auto" w:fill="auto"/>
              <w:spacing w:before="0" w:after="0" w:line="240" w:lineRule="auto"/>
              <w:rPr>
                <w:rStyle w:val="BodytextBold"/>
                <w:sz w:val="16"/>
                <w:szCs w:val="16"/>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26"/>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26"/>
              </w:tabs>
              <w:spacing w:before="0" w:after="0" w:line="240" w:lineRule="auto"/>
              <w:rPr>
                <w:sz w:val="28"/>
                <w:szCs w:val="28"/>
              </w:rPr>
            </w:pPr>
            <w:bookmarkStart w:id="0" w:name="bookmark1"/>
            <w:r w:rsidRPr="00F56B75">
              <w:rPr>
                <w:b/>
                <w:sz w:val="28"/>
                <w:szCs w:val="28"/>
              </w:rPr>
              <w:t>Art. 4</w:t>
            </w:r>
            <w:bookmarkEnd w:id="0"/>
            <w:r w:rsidRPr="00F56B75">
              <w:rPr>
                <w:b/>
                <w:sz w:val="28"/>
                <w:szCs w:val="28"/>
              </w:rPr>
              <w:t xml:space="preserve"> </w:t>
            </w:r>
            <w:r>
              <w:rPr>
                <w:b/>
                <w:sz w:val="28"/>
                <w:szCs w:val="28"/>
              </w:rPr>
              <w:t xml:space="preserve"> </w:t>
            </w:r>
            <w:r w:rsidRPr="00A1696C">
              <w:rPr>
                <w:sz w:val="28"/>
                <w:szCs w:val="28"/>
              </w:rPr>
              <w:t>(1) Autorităţile administraţiei publice centrale şi locale pot pune la dispoziţie spaţii special desemnate pentru persoanele aflate în carantina prevăzută la art. 6 alin. (1).</w:t>
            </w:r>
          </w:p>
          <w:p w:rsidR="001F4D27" w:rsidRPr="00A1696C" w:rsidRDefault="001F4D27" w:rsidP="001F4D27">
            <w:pPr>
              <w:pStyle w:val="BodyText3"/>
              <w:shd w:val="clear" w:color="auto" w:fill="auto"/>
              <w:tabs>
                <w:tab w:val="left" w:pos="1426"/>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426"/>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26"/>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33"/>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33"/>
              </w:tabs>
              <w:spacing w:before="0" w:after="0" w:line="240" w:lineRule="auto"/>
              <w:rPr>
                <w:sz w:val="28"/>
                <w:szCs w:val="28"/>
              </w:rPr>
            </w:pPr>
            <w:r w:rsidRPr="00A1696C">
              <w:rPr>
                <w:sz w:val="28"/>
                <w:szCs w:val="28"/>
              </w:rPr>
              <w:t>(2) In aplicarea prevederilor alin. (1) autorităţile administraţiei publice centrale şi locale pot încheia contracte de închiriere pentru spaţii destinate carantinării persoanelor.</w:t>
            </w:r>
          </w:p>
        </w:tc>
        <w:tc>
          <w:tcPr>
            <w:tcW w:w="5110" w:type="dxa"/>
          </w:tcPr>
          <w:p w:rsidR="001F4D27" w:rsidRPr="00A1696C" w:rsidRDefault="001F4D27" w:rsidP="001F4D27">
            <w:pPr>
              <w:pStyle w:val="BodyText3"/>
              <w:shd w:val="clear" w:color="auto" w:fill="auto"/>
              <w:tabs>
                <w:tab w:val="left" w:pos="1433"/>
              </w:tabs>
              <w:spacing w:before="0" w:after="0" w:line="240" w:lineRule="auto"/>
              <w:rPr>
                <w:sz w:val="28"/>
                <w:szCs w:val="28"/>
              </w:rPr>
            </w:pPr>
          </w:p>
        </w:tc>
        <w:tc>
          <w:tcPr>
            <w:tcW w:w="2977" w:type="dxa"/>
          </w:tcPr>
          <w:p w:rsidR="001F4D27" w:rsidRPr="006E203F" w:rsidRDefault="001F4D27" w:rsidP="001F4D27">
            <w:pPr>
              <w:pStyle w:val="BodyText3"/>
              <w:shd w:val="clear" w:color="auto" w:fill="auto"/>
              <w:tabs>
                <w:tab w:val="left" w:pos="1433"/>
              </w:tabs>
              <w:spacing w:before="0" w:after="0" w:line="240" w:lineRule="auto"/>
              <w:rPr>
                <w:sz w:val="20"/>
                <w:szCs w:val="20"/>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81"/>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181"/>
              </w:tabs>
              <w:spacing w:before="0" w:after="0" w:line="240" w:lineRule="auto"/>
              <w:rPr>
                <w:sz w:val="28"/>
                <w:szCs w:val="28"/>
              </w:rPr>
            </w:pPr>
            <w:r w:rsidRPr="00A1696C">
              <w:rPr>
                <w:sz w:val="28"/>
                <w:szCs w:val="28"/>
              </w:rPr>
              <w:t>(3) Carantina în spaţii special desemnate de către autorităţile competente se realizează în următoarele situaţii:</w:t>
            </w:r>
          </w:p>
          <w:p w:rsidR="001F4D27" w:rsidRPr="00A1696C" w:rsidRDefault="001F4D27" w:rsidP="001F4D27">
            <w:pPr>
              <w:pStyle w:val="BodyText3"/>
              <w:shd w:val="clear" w:color="auto" w:fill="auto"/>
              <w:tabs>
                <w:tab w:val="left" w:pos="1181"/>
              </w:tabs>
              <w:spacing w:before="0" w:after="0" w:line="240" w:lineRule="auto"/>
              <w:rPr>
                <w:sz w:val="28"/>
                <w:szCs w:val="28"/>
              </w:rPr>
            </w:pPr>
          </w:p>
        </w:tc>
        <w:tc>
          <w:tcPr>
            <w:tcW w:w="5110" w:type="dxa"/>
          </w:tcPr>
          <w:p w:rsidR="001F4D27" w:rsidRDefault="000E0F88" w:rsidP="001F4D27">
            <w:pPr>
              <w:pStyle w:val="BodyText3"/>
              <w:shd w:val="clear" w:color="auto" w:fill="auto"/>
              <w:tabs>
                <w:tab w:val="left" w:pos="1181"/>
              </w:tabs>
              <w:spacing w:before="0" w:after="0" w:line="240" w:lineRule="auto"/>
              <w:rPr>
                <w:sz w:val="28"/>
                <w:szCs w:val="28"/>
              </w:rPr>
            </w:pPr>
            <w:r w:rsidRPr="00A1696C">
              <w:rPr>
                <w:sz w:val="28"/>
                <w:szCs w:val="28"/>
              </w:rPr>
              <w:t>(3) Carantina în spaţii special desemnate de către autorităţile competente se realizează în situaţia în care persoanele pentru care se instituie măsura de carantina declară că nu îşi pot asigura con</w:t>
            </w:r>
            <w:r>
              <w:rPr>
                <w:sz w:val="28"/>
                <w:szCs w:val="28"/>
              </w:rPr>
              <w:t>diţiile de separare</w:t>
            </w:r>
            <w:r w:rsidRPr="00A1696C">
              <w:rPr>
                <w:sz w:val="28"/>
                <w:szCs w:val="28"/>
              </w:rPr>
              <w:t xml:space="preserve"> fizică la domiciliu sau locaţia declarată</w:t>
            </w:r>
            <w:r>
              <w:rPr>
                <w:sz w:val="28"/>
                <w:szCs w:val="28"/>
              </w:rPr>
              <w:t>.</w:t>
            </w:r>
          </w:p>
          <w:p w:rsidR="000E0F88" w:rsidRDefault="000E0F88" w:rsidP="001F4D27">
            <w:pPr>
              <w:pStyle w:val="BodyText3"/>
              <w:shd w:val="clear" w:color="auto" w:fill="auto"/>
              <w:tabs>
                <w:tab w:val="left" w:pos="1181"/>
              </w:tabs>
              <w:spacing w:before="0" w:after="0" w:line="240" w:lineRule="auto"/>
              <w:rPr>
                <w:rStyle w:val="BodytextBold"/>
                <w:b w:val="0"/>
                <w:i/>
                <w:sz w:val="28"/>
                <w:szCs w:val="28"/>
              </w:rPr>
            </w:pPr>
            <w:r w:rsidRPr="00780076">
              <w:rPr>
                <w:rStyle w:val="BodytextItalic"/>
                <w:sz w:val="28"/>
                <w:szCs w:val="28"/>
              </w:rPr>
              <w:t xml:space="preserve">Autor: </w:t>
            </w:r>
            <w:r w:rsidRPr="00BF6582">
              <w:rPr>
                <w:rStyle w:val="BodytextBold"/>
                <w:b w:val="0"/>
                <w:i/>
                <w:sz w:val="28"/>
                <w:szCs w:val="28"/>
              </w:rPr>
              <w:t>grupul parlamentar PSD</w:t>
            </w:r>
          </w:p>
          <w:p w:rsidR="000E0F88" w:rsidRPr="00A1696C" w:rsidRDefault="000E0F88" w:rsidP="001F4D27">
            <w:pPr>
              <w:pStyle w:val="BodyText3"/>
              <w:shd w:val="clear" w:color="auto" w:fill="auto"/>
              <w:tabs>
                <w:tab w:val="left" w:pos="1181"/>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81"/>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26"/>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26"/>
              </w:tabs>
              <w:spacing w:before="0" w:after="0" w:line="240" w:lineRule="auto"/>
              <w:rPr>
                <w:sz w:val="28"/>
                <w:szCs w:val="28"/>
              </w:rPr>
            </w:pPr>
            <w:r w:rsidRPr="00A1696C">
              <w:rPr>
                <w:sz w:val="28"/>
                <w:szCs w:val="28"/>
              </w:rPr>
              <w:t>a) în situaţia în care persoanele pentru care se instituie măsura de carantina declară că nu îşi pot asigura condiţiile de separare</w:t>
            </w:r>
            <w:r w:rsidRPr="000E0F88">
              <w:rPr>
                <w:b/>
                <w:sz w:val="28"/>
                <w:szCs w:val="28"/>
              </w:rPr>
              <w:t>a</w:t>
            </w:r>
            <w:r w:rsidRPr="00A1696C">
              <w:rPr>
                <w:sz w:val="28"/>
                <w:szCs w:val="28"/>
              </w:rPr>
              <w:t xml:space="preserve"> fizică la domiciliu sau locaţia declarată.</w:t>
            </w:r>
          </w:p>
          <w:p w:rsidR="001F4D27" w:rsidRPr="00A1696C" w:rsidRDefault="001F4D27" w:rsidP="001F4D27">
            <w:pPr>
              <w:pStyle w:val="BodyText3"/>
              <w:shd w:val="clear" w:color="auto" w:fill="auto"/>
              <w:tabs>
                <w:tab w:val="left" w:pos="1426"/>
              </w:tabs>
              <w:spacing w:before="0" w:after="0" w:line="240" w:lineRule="auto"/>
              <w:rPr>
                <w:sz w:val="28"/>
                <w:szCs w:val="28"/>
              </w:rPr>
            </w:pPr>
          </w:p>
        </w:tc>
        <w:tc>
          <w:tcPr>
            <w:tcW w:w="5110" w:type="dxa"/>
          </w:tcPr>
          <w:p w:rsidR="000E0F88" w:rsidRDefault="000E0F88" w:rsidP="000E0F88">
            <w:pPr>
              <w:pStyle w:val="BodyText3"/>
              <w:shd w:val="clear" w:color="auto" w:fill="auto"/>
              <w:tabs>
                <w:tab w:val="left" w:pos="1426"/>
              </w:tabs>
              <w:spacing w:before="0" w:after="0" w:line="240" w:lineRule="auto"/>
              <w:rPr>
                <w:sz w:val="28"/>
                <w:szCs w:val="28"/>
              </w:rPr>
            </w:pPr>
            <w:r>
              <w:rPr>
                <w:sz w:val="28"/>
                <w:szCs w:val="28"/>
              </w:rPr>
              <w:t>Se elimină.</w:t>
            </w:r>
          </w:p>
          <w:p w:rsidR="001F4D27" w:rsidRPr="00A1696C" w:rsidRDefault="000E0F88" w:rsidP="001F4D27">
            <w:pPr>
              <w:pStyle w:val="BodyText3"/>
              <w:shd w:val="clear" w:color="auto" w:fill="auto"/>
              <w:tabs>
                <w:tab w:val="left" w:pos="1426"/>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p>
        </w:tc>
        <w:tc>
          <w:tcPr>
            <w:tcW w:w="2977" w:type="dxa"/>
          </w:tcPr>
          <w:p w:rsidR="001F4D27" w:rsidRPr="00A1696C" w:rsidRDefault="001F4D27" w:rsidP="001F4D27">
            <w:pPr>
              <w:pStyle w:val="BodyText3"/>
              <w:shd w:val="clear" w:color="auto" w:fill="auto"/>
              <w:tabs>
                <w:tab w:val="left" w:pos="1426"/>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26"/>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26"/>
              </w:tabs>
              <w:spacing w:before="0" w:after="0" w:line="240" w:lineRule="auto"/>
              <w:rPr>
                <w:sz w:val="28"/>
                <w:szCs w:val="28"/>
              </w:rPr>
            </w:pPr>
            <w:r w:rsidRPr="00A1696C">
              <w:rPr>
                <w:sz w:val="28"/>
                <w:szCs w:val="28"/>
              </w:rPr>
              <w:t>b) în situaţia nerespectării măsurii de carantina la domiciliu sau în locaţia declarată.</w:t>
            </w:r>
          </w:p>
          <w:p w:rsidR="00426F2E" w:rsidRPr="00A1696C" w:rsidRDefault="00426F2E" w:rsidP="001F4D27">
            <w:pPr>
              <w:pStyle w:val="BodyText3"/>
              <w:shd w:val="clear" w:color="auto" w:fill="auto"/>
              <w:tabs>
                <w:tab w:val="left" w:pos="1426"/>
              </w:tabs>
              <w:spacing w:before="0" w:after="0" w:line="240" w:lineRule="auto"/>
              <w:rPr>
                <w:sz w:val="28"/>
                <w:szCs w:val="28"/>
              </w:rPr>
            </w:pPr>
          </w:p>
        </w:tc>
        <w:tc>
          <w:tcPr>
            <w:tcW w:w="5110" w:type="dxa"/>
          </w:tcPr>
          <w:p w:rsidR="000E0F88" w:rsidRDefault="000E0F88" w:rsidP="000E0F88">
            <w:pPr>
              <w:pStyle w:val="BodyText3"/>
              <w:shd w:val="clear" w:color="auto" w:fill="auto"/>
              <w:tabs>
                <w:tab w:val="left" w:pos="1426"/>
              </w:tabs>
              <w:spacing w:before="0" w:after="0" w:line="240" w:lineRule="auto"/>
              <w:rPr>
                <w:sz w:val="28"/>
                <w:szCs w:val="28"/>
              </w:rPr>
            </w:pPr>
            <w:r>
              <w:rPr>
                <w:sz w:val="28"/>
                <w:szCs w:val="28"/>
              </w:rPr>
              <w:t>Se elimină.</w:t>
            </w:r>
          </w:p>
          <w:p w:rsidR="001F4D27" w:rsidRPr="00A1696C" w:rsidRDefault="000E0F88" w:rsidP="001F4D27">
            <w:pPr>
              <w:pStyle w:val="BodyText3"/>
              <w:shd w:val="clear" w:color="auto" w:fill="auto"/>
              <w:tabs>
                <w:tab w:val="left" w:pos="1426"/>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p>
        </w:tc>
        <w:tc>
          <w:tcPr>
            <w:tcW w:w="2977" w:type="dxa"/>
          </w:tcPr>
          <w:p w:rsidR="001F4D27" w:rsidRPr="00A1696C" w:rsidRDefault="001F4D27" w:rsidP="001F4D27">
            <w:pPr>
              <w:pStyle w:val="BodyText3"/>
              <w:shd w:val="clear" w:color="auto" w:fill="auto"/>
              <w:tabs>
                <w:tab w:val="left" w:pos="1426"/>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88"/>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188"/>
              </w:tabs>
              <w:spacing w:before="0" w:after="0" w:line="240" w:lineRule="auto"/>
              <w:rPr>
                <w:sz w:val="28"/>
                <w:szCs w:val="28"/>
              </w:rPr>
            </w:pPr>
            <w:r w:rsidRPr="00A1696C">
              <w:rPr>
                <w:sz w:val="28"/>
                <w:szCs w:val="28"/>
              </w:rPr>
              <w:t xml:space="preserve">(4) Cheltuielile ocazionate de carantina în spaţiile special desemnate pentru situaţiile prevăzute la alin (3) </w:t>
            </w:r>
            <w:r w:rsidRPr="000E0F88">
              <w:rPr>
                <w:b/>
                <w:sz w:val="28"/>
                <w:szCs w:val="28"/>
              </w:rPr>
              <w:t>lit. a)</w:t>
            </w:r>
            <w:r w:rsidRPr="00A1696C">
              <w:rPr>
                <w:sz w:val="28"/>
                <w:szCs w:val="28"/>
              </w:rPr>
              <w:t xml:space="preserve"> se suporta din bugetul Ministerului Sănătăţii, </w:t>
            </w:r>
            <w:r w:rsidRPr="00A1696C">
              <w:rPr>
                <w:sz w:val="28"/>
                <w:szCs w:val="28"/>
              </w:rPr>
              <w:lastRenderedPageBreak/>
              <w:t>aprobat cu această</w:t>
            </w:r>
            <w:r>
              <w:rPr>
                <w:sz w:val="28"/>
                <w:szCs w:val="28"/>
              </w:rPr>
              <w:t xml:space="preserve"> destinaţ</w:t>
            </w:r>
            <w:r w:rsidRPr="00A1696C">
              <w:rPr>
                <w:sz w:val="28"/>
                <w:szCs w:val="28"/>
              </w:rPr>
              <w:t>ie</w:t>
            </w:r>
            <w:r>
              <w:rPr>
                <w:sz w:val="28"/>
                <w:szCs w:val="28"/>
              </w:rPr>
              <w:t>.</w:t>
            </w:r>
          </w:p>
          <w:p w:rsidR="001F4D27" w:rsidRPr="00A1696C" w:rsidRDefault="001F4D27" w:rsidP="001F4D27">
            <w:pPr>
              <w:pStyle w:val="BodyText3"/>
              <w:shd w:val="clear" w:color="auto" w:fill="auto"/>
              <w:tabs>
                <w:tab w:val="left" w:pos="1188"/>
              </w:tabs>
              <w:spacing w:before="0" w:after="0" w:line="240" w:lineRule="auto"/>
              <w:rPr>
                <w:sz w:val="28"/>
                <w:szCs w:val="28"/>
              </w:rPr>
            </w:pPr>
          </w:p>
        </w:tc>
        <w:tc>
          <w:tcPr>
            <w:tcW w:w="5110" w:type="dxa"/>
          </w:tcPr>
          <w:p w:rsidR="000E0F88" w:rsidRDefault="000E0F88" w:rsidP="000E0F88">
            <w:pPr>
              <w:pStyle w:val="BodyText3"/>
              <w:shd w:val="clear" w:color="auto" w:fill="auto"/>
              <w:tabs>
                <w:tab w:val="left" w:pos="1188"/>
              </w:tabs>
              <w:spacing w:before="0" w:after="0" w:line="240" w:lineRule="auto"/>
              <w:rPr>
                <w:sz w:val="28"/>
                <w:szCs w:val="28"/>
              </w:rPr>
            </w:pPr>
            <w:r w:rsidRPr="00A1696C">
              <w:rPr>
                <w:sz w:val="28"/>
                <w:szCs w:val="28"/>
              </w:rPr>
              <w:lastRenderedPageBreak/>
              <w:t xml:space="preserve">(4) Cheltuielile ocazionate de carantina în spaţiile special desemnate pentru situaţiile prevăzute la alin (3) se suporta din bugetul </w:t>
            </w:r>
            <w:r w:rsidRPr="00A1696C">
              <w:rPr>
                <w:sz w:val="28"/>
                <w:szCs w:val="28"/>
              </w:rPr>
              <w:lastRenderedPageBreak/>
              <w:t>Ministerului Sănătăţii, aprobat cu această</w:t>
            </w:r>
            <w:r>
              <w:rPr>
                <w:sz w:val="28"/>
                <w:szCs w:val="28"/>
              </w:rPr>
              <w:t xml:space="preserve"> destinaţ</w:t>
            </w:r>
            <w:r w:rsidRPr="00A1696C">
              <w:rPr>
                <w:sz w:val="28"/>
                <w:szCs w:val="28"/>
              </w:rPr>
              <w:t>ie</w:t>
            </w:r>
            <w:r>
              <w:rPr>
                <w:sz w:val="28"/>
                <w:szCs w:val="28"/>
              </w:rPr>
              <w:t>.</w:t>
            </w:r>
          </w:p>
          <w:p w:rsidR="001F4D27" w:rsidRDefault="000E0F88" w:rsidP="001F4D27">
            <w:pPr>
              <w:pStyle w:val="BodyText3"/>
              <w:shd w:val="clear" w:color="auto" w:fill="auto"/>
              <w:tabs>
                <w:tab w:val="left" w:pos="1188"/>
              </w:tabs>
              <w:spacing w:before="0" w:after="0" w:line="240" w:lineRule="auto"/>
              <w:rPr>
                <w:rStyle w:val="BodytextBold"/>
                <w:b w:val="0"/>
                <w:i/>
                <w:sz w:val="28"/>
                <w:szCs w:val="28"/>
              </w:rPr>
            </w:pPr>
            <w:r w:rsidRPr="00780076">
              <w:rPr>
                <w:rStyle w:val="BodytextItalic"/>
                <w:sz w:val="28"/>
                <w:szCs w:val="28"/>
              </w:rPr>
              <w:t xml:space="preserve">Autor: </w:t>
            </w:r>
            <w:r w:rsidRPr="00BF6582">
              <w:rPr>
                <w:rStyle w:val="BodytextBold"/>
                <w:b w:val="0"/>
                <w:i/>
                <w:sz w:val="28"/>
                <w:szCs w:val="28"/>
              </w:rPr>
              <w:t>grupul parlamentar PSD</w:t>
            </w:r>
          </w:p>
          <w:p w:rsidR="000E0F88" w:rsidRPr="00A1696C" w:rsidRDefault="000E0F88" w:rsidP="001F4D27">
            <w:pPr>
              <w:pStyle w:val="BodyText3"/>
              <w:shd w:val="clear" w:color="auto" w:fill="auto"/>
              <w:tabs>
                <w:tab w:val="left" w:pos="1188"/>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88"/>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02"/>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102"/>
              </w:tabs>
              <w:spacing w:before="0" w:after="0" w:line="240" w:lineRule="auto"/>
              <w:rPr>
                <w:sz w:val="28"/>
                <w:szCs w:val="28"/>
              </w:rPr>
            </w:pPr>
            <w:r w:rsidRPr="00A1696C">
              <w:rPr>
                <w:sz w:val="28"/>
                <w:szCs w:val="28"/>
              </w:rPr>
              <w:t>(5) Persoanele care nu au respectat măsura de carantina la domiciliu sau în locaţia declarată au obligaţia de a suporta cheltuielile ocazionate de carantina în spaţiile special desemnate. Cheltuielile ocazionate ca urmare a dispunerii măsurii de carantină se suportă de către Ministerul Sănătăţii, din bugetul aprobat cu această destinaţie şi se recuperează de la persoanele obligate a le suporta.</w:t>
            </w:r>
          </w:p>
        </w:tc>
        <w:tc>
          <w:tcPr>
            <w:tcW w:w="5110" w:type="dxa"/>
          </w:tcPr>
          <w:p w:rsidR="00B86247" w:rsidRDefault="00B86247" w:rsidP="00B86247">
            <w:pPr>
              <w:pStyle w:val="BodyText3"/>
              <w:shd w:val="clear" w:color="auto" w:fill="auto"/>
              <w:tabs>
                <w:tab w:val="left" w:pos="1426"/>
              </w:tabs>
              <w:spacing w:before="0" w:after="0" w:line="240" w:lineRule="auto"/>
              <w:rPr>
                <w:sz w:val="28"/>
                <w:szCs w:val="28"/>
              </w:rPr>
            </w:pPr>
            <w:r>
              <w:rPr>
                <w:sz w:val="28"/>
                <w:szCs w:val="28"/>
              </w:rPr>
              <w:t>Se elimină.</w:t>
            </w:r>
          </w:p>
          <w:p w:rsidR="001F4D27" w:rsidRPr="00A1696C" w:rsidRDefault="00B86247" w:rsidP="00B86247">
            <w:pPr>
              <w:pStyle w:val="BodyText3"/>
              <w:shd w:val="clear" w:color="auto" w:fill="auto"/>
              <w:tabs>
                <w:tab w:val="left" w:pos="1102"/>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p>
        </w:tc>
        <w:tc>
          <w:tcPr>
            <w:tcW w:w="2977" w:type="dxa"/>
          </w:tcPr>
          <w:p w:rsidR="001F4D27" w:rsidRPr="0008530B" w:rsidRDefault="001F4D27" w:rsidP="001F4D27">
            <w:pPr>
              <w:pStyle w:val="BodyText3"/>
              <w:shd w:val="clear" w:color="auto" w:fill="auto"/>
              <w:tabs>
                <w:tab w:val="left" w:pos="1102"/>
              </w:tabs>
              <w:spacing w:before="0" w:after="0" w:line="240" w:lineRule="auto"/>
              <w:rPr>
                <w:sz w:val="20"/>
                <w:szCs w:val="20"/>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23"/>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123"/>
              </w:tabs>
              <w:spacing w:before="0" w:after="0" w:line="240" w:lineRule="auto"/>
              <w:rPr>
                <w:sz w:val="28"/>
                <w:szCs w:val="28"/>
              </w:rPr>
            </w:pPr>
            <w:r w:rsidRPr="00A1696C">
              <w:rPr>
                <w:sz w:val="28"/>
                <w:szCs w:val="28"/>
              </w:rPr>
              <w:t xml:space="preserve">(6) Normele metodologice pentru stabilirea cheltuielilor prevăzute la alin. (4) şi (5) se aprobă </w:t>
            </w:r>
            <w:r w:rsidRPr="00A1696C">
              <w:rPr>
                <w:rStyle w:val="BodyText1"/>
                <w:sz w:val="28"/>
                <w:szCs w:val="28"/>
                <w:u w:val="none"/>
              </w:rPr>
              <w:t>prin hotărâre a Guvernului, în</w:t>
            </w:r>
            <w:r w:rsidRPr="00A1696C">
              <w:rPr>
                <w:sz w:val="28"/>
                <w:szCs w:val="28"/>
              </w:rPr>
              <w:t xml:space="preserve"> termen d</w:t>
            </w:r>
            <w:r w:rsidRPr="00A1696C">
              <w:rPr>
                <w:rStyle w:val="BodyText1"/>
                <w:sz w:val="28"/>
                <w:szCs w:val="28"/>
                <w:u w:val="none"/>
              </w:rPr>
              <w:t>e maxim 45 de zile de intrare</w:t>
            </w:r>
            <w:r w:rsidRPr="00A1696C">
              <w:rPr>
                <w:sz w:val="28"/>
                <w:szCs w:val="28"/>
              </w:rPr>
              <w:t>a în vigoare a prezentei legi</w:t>
            </w:r>
          </w:p>
        </w:tc>
        <w:tc>
          <w:tcPr>
            <w:tcW w:w="5110" w:type="dxa"/>
          </w:tcPr>
          <w:p w:rsidR="001F4D27" w:rsidRPr="00C90E39" w:rsidRDefault="001F4D27" w:rsidP="001F4D27">
            <w:pPr>
              <w:jc w:val="both"/>
              <w:rPr>
                <w:rFonts w:ascii="Times New Roman" w:eastAsia="Times New Roman" w:hAnsi="Times New Roman" w:cs="Times New Roman"/>
                <w:sz w:val="28"/>
                <w:szCs w:val="28"/>
                <w:shd w:val="clear" w:color="auto" w:fill="FFFFFF"/>
                <w:lang w:eastAsia="en-GB"/>
              </w:rPr>
            </w:pPr>
            <w:r w:rsidRPr="00C90E39">
              <w:rPr>
                <w:rFonts w:ascii="Times New Roman" w:eastAsia="Times New Roman" w:hAnsi="Times New Roman" w:cs="Times New Roman"/>
                <w:sz w:val="28"/>
                <w:szCs w:val="28"/>
                <w:shd w:val="clear" w:color="auto" w:fill="FFFFFF"/>
                <w:lang w:eastAsia="en-GB"/>
              </w:rPr>
              <w:t>(</w:t>
            </w:r>
            <w:r w:rsidR="00B86247">
              <w:rPr>
                <w:rFonts w:ascii="Times New Roman" w:eastAsia="Times New Roman" w:hAnsi="Times New Roman" w:cs="Times New Roman"/>
                <w:sz w:val="28"/>
                <w:szCs w:val="28"/>
                <w:shd w:val="clear" w:color="auto" w:fill="FFFFFF"/>
                <w:lang w:eastAsia="en-GB"/>
              </w:rPr>
              <w:t>5</w:t>
            </w:r>
            <w:r w:rsidRPr="00C90E39">
              <w:rPr>
                <w:rFonts w:ascii="Times New Roman" w:eastAsia="Times New Roman" w:hAnsi="Times New Roman" w:cs="Times New Roman"/>
                <w:sz w:val="28"/>
                <w:szCs w:val="28"/>
                <w:shd w:val="clear" w:color="auto" w:fill="FFFFFF"/>
                <w:lang w:eastAsia="en-GB"/>
              </w:rPr>
              <w:t xml:space="preserve">) Normele metodologice pentru  stabilirea </w:t>
            </w:r>
            <w:r w:rsidRPr="00C90E39">
              <w:rPr>
                <w:rFonts w:ascii="Times New Roman" w:eastAsia="Times New Roman" w:hAnsi="Times New Roman" w:cs="Times New Roman"/>
                <w:b/>
                <w:sz w:val="28"/>
                <w:szCs w:val="28"/>
                <w:shd w:val="clear" w:color="auto" w:fill="FFFFFF"/>
                <w:lang w:eastAsia="en-GB"/>
              </w:rPr>
              <w:t xml:space="preserve">conditiilor minime si a spatiilor de cazare, precum si </w:t>
            </w:r>
            <w:r w:rsidRPr="00C90E39">
              <w:rPr>
                <w:rFonts w:ascii="Times New Roman" w:eastAsia="Times New Roman" w:hAnsi="Times New Roman" w:cs="Times New Roman"/>
                <w:sz w:val="28"/>
                <w:szCs w:val="28"/>
                <w:shd w:val="clear" w:color="auto" w:fill="FFFFFF"/>
                <w:lang w:eastAsia="en-GB"/>
              </w:rPr>
              <w:t>pentru</w:t>
            </w:r>
            <w:r w:rsidRPr="00C90E39">
              <w:rPr>
                <w:rFonts w:ascii="Times New Roman" w:eastAsia="Times New Roman" w:hAnsi="Times New Roman" w:cs="Times New Roman"/>
                <w:b/>
                <w:sz w:val="28"/>
                <w:szCs w:val="28"/>
                <w:shd w:val="clear" w:color="auto" w:fill="FFFFFF"/>
                <w:lang w:eastAsia="en-GB"/>
              </w:rPr>
              <w:t xml:space="preserve"> </w:t>
            </w:r>
            <w:r w:rsidRPr="00C90E39">
              <w:rPr>
                <w:rFonts w:ascii="Times New Roman" w:eastAsia="Times New Roman" w:hAnsi="Times New Roman" w:cs="Times New Roman"/>
                <w:sz w:val="28"/>
                <w:szCs w:val="28"/>
                <w:shd w:val="clear" w:color="auto" w:fill="FFFFFF"/>
                <w:lang w:eastAsia="en-GB"/>
              </w:rPr>
              <w:t xml:space="preserve">stabilirea cheltuielilor prevăzute la alin. (4), </w:t>
            </w:r>
            <w:r w:rsidRPr="00C90E39">
              <w:rPr>
                <w:rFonts w:ascii="Times New Roman" w:eastAsia="Times New Roman" w:hAnsi="Times New Roman" w:cs="Times New Roman"/>
                <w:b/>
                <w:sz w:val="28"/>
                <w:szCs w:val="28"/>
                <w:shd w:val="clear" w:color="auto" w:fill="FFFFFF"/>
                <w:lang w:eastAsia="en-GB"/>
              </w:rPr>
              <w:t>precum si durata pentru care se dispun</w:t>
            </w:r>
            <w:r w:rsidRPr="00C90E39">
              <w:rPr>
                <w:rFonts w:ascii="Times New Roman" w:eastAsia="Times New Roman" w:hAnsi="Times New Roman" w:cs="Times New Roman"/>
                <w:sz w:val="28"/>
                <w:szCs w:val="28"/>
                <w:shd w:val="clear" w:color="auto" w:fill="FFFFFF"/>
                <w:lang w:eastAsia="en-GB"/>
              </w:rPr>
              <w:t xml:space="preserve"> se aprobă prin hotărâre a Guvernului, în termen de </w:t>
            </w:r>
            <w:r w:rsidRPr="00C90E39">
              <w:rPr>
                <w:rFonts w:ascii="Times New Roman" w:eastAsia="Times New Roman" w:hAnsi="Times New Roman" w:cs="Times New Roman"/>
                <w:b/>
                <w:sz w:val="28"/>
                <w:szCs w:val="28"/>
                <w:shd w:val="clear" w:color="auto" w:fill="FFFFFF"/>
                <w:lang w:eastAsia="en-GB"/>
              </w:rPr>
              <w:t>30</w:t>
            </w:r>
            <w:r w:rsidRPr="00C90E39">
              <w:rPr>
                <w:rFonts w:ascii="Times New Roman" w:eastAsia="Times New Roman" w:hAnsi="Times New Roman" w:cs="Times New Roman"/>
                <w:sz w:val="28"/>
                <w:szCs w:val="28"/>
                <w:shd w:val="clear" w:color="auto" w:fill="FFFFFF"/>
                <w:lang w:eastAsia="en-GB"/>
              </w:rPr>
              <w:t xml:space="preserve"> de zile de intrarea în vigoare a prezentei legi.</w:t>
            </w:r>
          </w:p>
          <w:p w:rsidR="001F4D27" w:rsidRDefault="00B86247" w:rsidP="00B86247">
            <w:pPr>
              <w:pStyle w:val="BodyText3"/>
              <w:shd w:val="clear" w:color="auto" w:fill="auto"/>
              <w:tabs>
                <w:tab w:val="left" w:pos="1123"/>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r w:rsidRPr="00C90E39">
              <w:rPr>
                <w:sz w:val="28"/>
                <w:szCs w:val="28"/>
              </w:rPr>
              <w:t xml:space="preserve"> </w:t>
            </w:r>
          </w:p>
          <w:p w:rsidR="00B86247" w:rsidRPr="00C90E39" w:rsidRDefault="00B86247" w:rsidP="00B86247">
            <w:pPr>
              <w:pStyle w:val="BodyText3"/>
              <w:shd w:val="clear" w:color="auto" w:fill="auto"/>
              <w:tabs>
                <w:tab w:val="left" w:pos="1123"/>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23"/>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7"/>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67"/>
              </w:tabs>
              <w:spacing w:before="0" w:after="0" w:line="240" w:lineRule="auto"/>
              <w:rPr>
                <w:sz w:val="28"/>
                <w:szCs w:val="28"/>
              </w:rPr>
            </w:pPr>
            <w:r w:rsidRPr="00F56B75">
              <w:rPr>
                <w:b/>
                <w:sz w:val="28"/>
                <w:szCs w:val="28"/>
              </w:rPr>
              <w:t>Art.5</w:t>
            </w:r>
            <w:r w:rsidR="004F1875">
              <w:rPr>
                <w:b/>
                <w:sz w:val="28"/>
                <w:szCs w:val="28"/>
              </w:rPr>
              <w:t xml:space="preserve"> </w:t>
            </w:r>
            <w:r w:rsidRPr="00A1696C">
              <w:rPr>
                <w:sz w:val="28"/>
                <w:szCs w:val="28"/>
              </w:rPr>
              <w:t>(1) Situaţiile de risc epidemiologie si biologic pentru care se instituie măsurile prevăzute la art. 6 sunt următoarele:</w:t>
            </w:r>
          </w:p>
          <w:p w:rsidR="004F1875" w:rsidRPr="00A1696C" w:rsidRDefault="004F1875" w:rsidP="001F4D27">
            <w:pPr>
              <w:pStyle w:val="BodyText3"/>
              <w:shd w:val="clear" w:color="auto" w:fill="auto"/>
              <w:tabs>
                <w:tab w:val="left" w:pos="1467"/>
              </w:tabs>
              <w:spacing w:before="0" w:after="0" w:line="240" w:lineRule="auto"/>
              <w:rPr>
                <w:sz w:val="28"/>
                <w:szCs w:val="28"/>
              </w:rPr>
            </w:pPr>
          </w:p>
        </w:tc>
        <w:tc>
          <w:tcPr>
            <w:tcW w:w="5110" w:type="dxa"/>
          </w:tcPr>
          <w:p w:rsidR="001F4D27" w:rsidRDefault="004F1875" w:rsidP="002A2AB3">
            <w:pPr>
              <w:pStyle w:val="BodyText3"/>
              <w:shd w:val="clear" w:color="auto" w:fill="auto"/>
              <w:tabs>
                <w:tab w:val="left" w:pos="1467"/>
              </w:tabs>
              <w:spacing w:before="0" w:after="0" w:line="240" w:lineRule="auto"/>
              <w:rPr>
                <w:sz w:val="28"/>
                <w:szCs w:val="28"/>
              </w:rPr>
            </w:pPr>
            <w:r w:rsidRPr="00F56B75">
              <w:rPr>
                <w:b/>
                <w:sz w:val="28"/>
                <w:szCs w:val="28"/>
              </w:rPr>
              <w:t>Art.5</w:t>
            </w:r>
            <w:r>
              <w:rPr>
                <w:b/>
                <w:sz w:val="28"/>
                <w:szCs w:val="28"/>
              </w:rPr>
              <w:t xml:space="preserve"> </w:t>
            </w:r>
            <w:r w:rsidRPr="00A1696C">
              <w:rPr>
                <w:sz w:val="28"/>
                <w:szCs w:val="28"/>
              </w:rPr>
              <w:t>(1) Situaţiile de risc epidemiologie si biologic pentru care se instituie măsurile prevăzute la art. 6 sunt</w:t>
            </w:r>
            <w:r>
              <w:rPr>
                <w:sz w:val="28"/>
                <w:szCs w:val="28"/>
              </w:rPr>
              <w:t>:</w:t>
            </w:r>
          </w:p>
          <w:p w:rsidR="002A2AB3" w:rsidRDefault="002A2AB3" w:rsidP="002A2AB3">
            <w:pPr>
              <w:pStyle w:val="BodyText3"/>
              <w:shd w:val="clear" w:color="auto" w:fill="auto"/>
              <w:tabs>
                <w:tab w:val="left" w:pos="1123"/>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r w:rsidRPr="00C90E39">
              <w:rPr>
                <w:sz w:val="28"/>
                <w:szCs w:val="28"/>
              </w:rPr>
              <w:t xml:space="preserve"> </w:t>
            </w:r>
          </w:p>
          <w:p w:rsidR="002A2AB3" w:rsidRPr="00A1696C" w:rsidRDefault="002A2AB3" w:rsidP="002A2AB3">
            <w:pPr>
              <w:pStyle w:val="BodyText3"/>
              <w:shd w:val="clear" w:color="auto" w:fill="auto"/>
              <w:tabs>
                <w:tab w:val="left" w:pos="1467"/>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67"/>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47"/>
              </w:tabs>
              <w:spacing w:before="0" w:after="0" w:line="240" w:lineRule="auto"/>
              <w:rPr>
                <w:sz w:val="28"/>
                <w:szCs w:val="28"/>
              </w:rPr>
            </w:pPr>
            <w:r w:rsidRPr="00A1696C">
              <w:rPr>
                <w:sz w:val="28"/>
                <w:szCs w:val="28"/>
              </w:rPr>
              <w:t>a) epidemie declarata prin ordin al Ministrului Sănătăţii;</w:t>
            </w:r>
          </w:p>
        </w:tc>
        <w:tc>
          <w:tcPr>
            <w:tcW w:w="5110" w:type="dxa"/>
          </w:tcPr>
          <w:p w:rsidR="004A0FF7" w:rsidRDefault="002A2AB3" w:rsidP="004F1875">
            <w:pPr>
              <w:pStyle w:val="BodyText3"/>
              <w:shd w:val="clear" w:color="auto" w:fill="auto"/>
              <w:tabs>
                <w:tab w:val="left" w:pos="1447"/>
              </w:tabs>
              <w:spacing w:before="0" w:after="0" w:line="240" w:lineRule="auto"/>
              <w:rPr>
                <w:b/>
                <w:sz w:val="28"/>
                <w:szCs w:val="28"/>
                <w:shd w:val="clear" w:color="auto" w:fill="FFFFFF"/>
                <w:lang w:eastAsia="en-GB"/>
              </w:rPr>
            </w:pPr>
            <w:r>
              <w:rPr>
                <w:sz w:val="28"/>
                <w:szCs w:val="28"/>
              </w:rPr>
              <w:t xml:space="preserve">a) epidemie, </w:t>
            </w:r>
            <w:r w:rsidRPr="00C90E39">
              <w:rPr>
                <w:sz w:val="28"/>
                <w:szCs w:val="28"/>
                <w:shd w:val="clear" w:color="auto" w:fill="FFFFFF"/>
                <w:lang w:eastAsia="en-GB"/>
              </w:rPr>
              <w:t xml:space="preserve">urgența de sănătate publica de importanta internaționala declarată de </w:t>
            </w:r>
            <w:r w:rsidRPr="00C90E39">
              <w:rPr>
                <w:b/>
                <w:sz w:val="28"/>
                <w:szCs w:val="28"/>
                <w:shd w:val="clear" w:color="auto" w:fill="FFFFFF"/>
                <w:lang w:eastAsia="en-GB"/>
              </w:rPr>
              <w:t>Organizația Mondială a Sănătății</w:t>
            </w:r>
            <w:r>
              <w:rPr>
                <w:b/>
                <w:sz w:val="28"/>
                <w:szCs w:val="28"/>
                <w:shd w:val="clear" w:color="auto" w:fill="FFFFFF"/>
                <w:lang w:eastAsia="en-GB"/>
              </w:rPr>
              <w:t xml:space="preserve">, </w:t>
            </w:r>
            <w:r w:rsidRPr="00C90E39">
              <w:rPr>
                <w:sz w:val="28"/>
                <w:szCs w:val="28"/>
                <w:shd w:val="clear" w:color="auto" w:fill="FFFFFF"/>
                <w:lang w:eastAsia="en-GB"/>
              </w:rPr>
              <w:t xml:space="preserve">pandemie declarată de </w:t>
            </w:r>
            <w:r w:rsidRPr="00C90E39">
              <w:rPr>
                <w:b/>
                <w:sz w:val="28"/>
                <w:szCs w:val="28"/>
                <w:shd w:val="clear" w:color="auto" w:fill="FFFFFF"/>
                <w:lang w:eastAsia="en-GB"/>
              </w:rPr>
              <w:t xml:space="preserve">Organizația  </w:t>
            </w:r>
            <w:r w:rsidRPr="00C90E39">
              <w:rPr>
                <w:b/>
                <w:sz w:val="28"/>
                <w:szCs w:val="28"/>
                <w:shd w:val="clear" w:color="auto" w:fill="FFFFFF"/>
                <w:lang w:eastAsia="en-GB"/>
              </w:rPr>
              <w:lastRenderedPageBreak/>
              <w:t>Mondială a Sănătății</w:t>
            </w:r>
            <w:r>
              <w:rPr>
                <w:b/>
                <w:sz w:val="28"/>
                <w:szCs w:val="28"/>
                <w:shd w:val="clear" w:color="auto" w:fill="FFFFFF"/>
                <w:lang w:eastAsia="en-GB"/>
              </w:rPr>
              <w:t xml:space="preserve"> sau prin hotărâre a Guvernului, la propunerea ministrului sănătății.</w:t>
            </w:r>
          </w:p>
          <w:p w:rsidR="001F4D27" w:rsidRPr="00C90E39" w:rsidRDefault="004F1875" w:rsidP="004F1875">
            <w:pPr>
              <w:pStyle w:val="BodyText3"/>
              <w:shd w:val="clear" w:color="auto" w:fill="auto"/>
              <w:tabs>
                <w:tab w:val="left" w:pos="1447"/>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r w:rsidRPr="00C90E39">
              <w:rPr>
                <w:sz w:val="28"/>
                <w:szCs w:val="28"/>
              </w:rPr>
              <w:t xml:space="preserve"> </w:t>
            </w:r>
          </w:p>
        </w:tc>
        <w:tc>
          <w:tcPr>
            <w:tcW w:w="2977" w:type="dxa"/>
          </w:tcPr>
          <w:p w:rsidR="001F4D27" w:rsidRPr="006E203F" w:rsidRDefault="001F4D27" w:rsidP="001F4D27">
            <w:pPr>
              <w:pStyle w:val="BodyText3"/>
              <w:shd w:val="clear" w:color="auto" w:fill="auto"/>
              <w:tabs>
                <w:tab w:val="left" w:pos="1447"/>
              </w:tabs>
              <w:spacing w:before="0" w:after="0" w:line="240" w:lineRule="auto"/>
              <w:rPr>
                <w:sz w:val="20"/>
                <w:szCs w:val="20"/>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53"/>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53"/>
              </w:tabs>
              <w:spacing w:before="0" w:after="0" w:line="240" w:lineRule="auto"/>
              <w:rPr>
                <w:sz w:val="28"/>
                <w:szCs w:val="28"/>
              </w:rPr>
            </w:pPr>
            <w:r w:rsidRPr="00A1696C">
              <w:rPr>
                <w:sz w:val="28"/>
                <w:szCs w:val="28"/>
              </w:rPr>
              <w:t>b) urgenţa de sănătate publica de importanta internaţionala declarată de Directorul General al Organizaţiei Mondiale a Sănătăţii;</w:t>
            </w:r>
          </w:p>
        </w:tc>
        <w:tc>
          <w:tcPr>
            <w:tcW w:w="5110" w:type="dxa"/>
          </w:tcPr>
          <w:p w:rsidR="004F1875" w:rsidRDefault="004F1875" w:rsidP="004F1875">
            <w:pPr>
              <w:pStyle w:val="BodyText3"/>
              <w:shd w:val="clear" w:color="auto" w:fill="auto"/>
              <w:tabs>
                <w:tab w:val="left" w:pos="1426"/>
              </w:tabs>
              <w:spacing w:before="0" w:after="0" w:line="240" w:lineRule="auto"/>
              <w:rPr>
                <w:sz w:val="28"/>
                <w:szCs w:val="28"/>
              </w:rPr>
            </w:pPr>
            <w:r>
              <w:rPr>
                <w:sz w:val="28"/>
                <w:szCs w:val="28"/>
              </w:rPr>
              <w:t>Se elimină.</w:t>
            </w:r>
          </w:p>
          <w:p w:rsidR="001F4D27" w:rsidRPr="004F1875" w:rsidRDefault="004F1875" w:rsidP="004F1875">
            <w:pPr>
              <w:pStyle w:val="BodyText3"/>
              <w:shd w:val="clear" w:color="auto" w:fill="auto"/>
              <w:tabs>
                <w:tab w:val="left" w:pos="1170"/>
              </w:tabs>
              <w:spacing w:before="0" w:after="0" w:line="240" w:lineRule="auto"/>
              <w:rPr>
                <w:i/>
                <w:iCs/>
                <w:sz w:val="28"/>
                <w:szCs w:val="28"/>
              </w:rPr>
            </w:pPr>
            <w:r w:rsidRPr="00780076">
              <w:rPr>
                <w:rStyle w:val="BodytextItalic"/>
                <w:sz w:val="28"/>
                <w:szCs w:val="28"/>
              </w:rPr>
              <w:t xml:space="preserve">Autor: </w:t>
            </w:r>
            <w:r w:rsidRPr="00BF6582">
              <w:rPr>
                <w:rStyle w:val="BodytextBold"/>
                <w:b w:val="0"/>
                <w:i/>
                <w:sz w:val="28"/>
                <w:szCs w:val="28"/>
              </w:rPr>
              <w:t>grupul parlamentar PSD</w:t>
            </w:r>
            <w:r w:rsidRPr="004F1875">
              <w:rPr>
                <w:i/>
                <w:iCs/>
                <w:sz w:val="28"/>
                <w:szCs w:val="28"/>
              </w:rPr>
              <w:t xml:space="preserve"> </w:t>
            </w:r>
          </w:p>
        </w:tc>
        <w:tc>
          <w:tcPr>
            <w:tcW w:w="2977" w:type="dxa"/>
          </w:tcPr>
          <w:p w:rsidR="001F4D27" w:rsidRPr="004F1875" w:rsidRDefault="001F4D27" w:rsidP="004F1875">
            <w:pPr>
              <w:pStyle w:val="ListParagraph"/>
              <w:widowControl/>
              <w:ind w:left="0"/>
              <w:jc w:val="both"/>
              <w:rPr>
                <w:rFonts w:ascii="Times New Roman" w:eastAsia="Times New Roman" w:hAnsi="Times New Roman" w:cs="Times New Roman"/>
                <w:color w:val="FF0000"/>
                <w:sz w:val="20"/>
                <w:szCs w:val="20"/>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46"/>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46"/>
              </w:tabs>
              <w:spacing w:before="0" w:after="0" w:line="240" w:lineRule="auto"/>
              <w:rPr>
                <w:sz w:val="28"/>
                <w:szCs w:val="28"/>
              </w:rPr>
            </w:pPr>
            <w:r w:rsidRPr="00A1696C">
              <w:rPr>
                <w:sz w:val="28"/>
                <w:szCs w:val="28"/>
              </w:rPr>
              <w:t>c) pandemie declarată de Directorul General al Organizaţiei Mondiale a Sănătăţii.</w:t>
            </w:r>
          </w:p>
        </w:tc>
        <w:tc>
          <w:tcPr>
            <w:tcW w:w="5110" w:type="dxa"/>
          </w:tcPr>
          <w:p w:rsidR="004F1875" w:rsidRDefault="004F1875" w:rsidP="004F1875">
            <w:pPr>
              <w:pStyle w:val="BodyText3"/>
              <w:shd w:val="clear" w:color="auto" w:fill="auto"/>
              <w:tabs>
                <w:tab w:val="left" w:pos="1426"/>
              </w:tabs>
              <w:spacing w:before="0" w:after="0" w:line="240" w:lineRule="auto"/>
              <w:rPr>
                <w:sz w:val="28"/>
                <w:szCs w:val="28"/>
              </w:rPr>
            </w:pPr>
            <w:r>
              <w:rPr>
                <w:sz w:val="28"/>
                <w:szCs w:val="28"/>
              </w:rPr>
              <w:t>Se elimină.</w:t>
            </w:r>
          </w:p>
          <w:p w:rsidR="001F4D27" w:rsidRPr="00C90E39" w:rsidRDefault="004F1875" w:rsidP="004F1875">
            <w:pPr>
              <w:pStyle w:val="BodyText3"/>
              <w:shd w:val="clear" w:color="auto" w:fill="auto"/>
              <w:tabs>
                <w:tab w:val="left" w:pos="1446"/>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r w:rsidRPr="00C90E39">
              <w:rPr>
                <w:sz w:val="28"/>
                <w:szCs w:val="28"/>
              </w:rPr>
              <w:t xml:space="preserve"> </w:t>
            </w:r>
          </w:p>
        </w:tc>
        <w:tc>
          <w:tcPr>
            <w:tcW w:w="2977" w:type="dxa"/>
          </w:tcPr>
          <w:p w:rsidR="001F4D27" w:rsidRPr="0008530B" w:rsidRDefault="001F4D27" w:rsidP="001F4D27">
            <w:pPr>
              <w:pStyle w:val="BodyText3"/>
              <w:shd w:val="clear" w:color="auto" w:fill="auto"/>
              <w:tabs>
                <w:tab w:val="left" w:pos="1446"/>
              </w:tabs>
              <w:spacing w:before="0" w:after="0" w:line="240" w:lineRule="auto"/>
              <w:rPr>
                <w:sz w:val="20"/>
                <w:szCs w:val="20"/>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46"/>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46"/>
              </w:tabs>
              <w:spacing w:before="0" w:after="0" w:line="240" w:lineRule="auto"/>
              <w:rPr>
                <w:sz w:val="28"/>
                <w:szCs w:val="28"/>
              </w:rPr>
            </w:pPr>
            <w:r w:rsidRPr="002A2AB3">
              <w:rPr>
                <w:b/>
                <w:sz w:val="28"/>
                <w:szCs w:val="28"/>
              </w:rPr>
              <w:t>d)</w:t>
            </w:r>
            <w:r w:rsidRPr="00A1696C">
              <w:rPr>
                <w:sz w:val="28"/>
                <w:szCs w:val="28"/>
              </w:rPr>
              <w:t xml:space="preserve"> eveniment neobişnuit sau neaşteptat identificat şi constatat de structurile aflate în coordonarea Departamentului pentru Situaţii de Urgenţă sau de către instituţiile aflate în subordinea Ministerului Sănătăţii.</w:t>
            </w:r>
          </w:p>
        </w:tc>
        <w:tc>
          <w:tcPr>
            <w:tcW w:w="5110" w:type="dxa"/>
          </w:tcPr>
          <w:p w:rsidR="001F4D27" w:rsidRDefault="002A2AB3" w:rsidP="001F4D27">
            <w:pPr>
              <w:pStyle w:val="BodyText3"/>
              <w:shd w:val="clear" w:color="auto" w:fill="auto"/>
              <w:tabs>
                <w:tab w:val="left" w:pos="1446"/>
              </w:tabs>
              <w:spacing w:before="0" w:after="0" w:line="240" w:lineRule="auto"/>
              <w:rPr>
                <w:sz w:val="28"/>
                <w:szCs w:val="28"/>
              </w:rPr>
            </w:pPr>
            <w:r w:rsidRPr="002A2AB3">
              <w:rPr>
                <w:b/>
                <w:sz w:val="28"/>
                <w:szCs w:val="28"/>
              </w:rPr>
              <w:t>b)</w:t>
            </w:r>
            <w:r w:rsidRPr="00A1696C">
              <w:rPr>
                <w:sz w:val="28"/>
                <w:szCs w:val="28"/>
              </w:rPr>
              <w:t xml:space="preserve"> eveniment neobişnuit sau neaşteptat identificat şi constatat de structurile aflate în coordonarea Departamentului pentru Situaţii de Urgenţă sau de către instituţiile aflate în subordinea Ministerului Sănătăţii.</w:t>
            </w:r>
          </w:p>
          <w:p w:rsidR="002A2AB3" w:rsidRPr="00A1696C" w:rsidRDefault="002A2AB3" w:rsidP="001F4D27">
            <w:pPr>
              <w:pStyle w:val="BodyText3"/>
              <w:shd w:val="clear" w:color="auto" w:fill="auto"/>
              <w:tabs>
                <w:tab w:val="left" w:pos="1446"/>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p>
        </w:tc>
        <w:tc>
          <w:tcPr>
            <w:tcW w:w="2977" w:type="dxa"/>
          </w:tcPr>
          <w:p w:rsidR="001F4D27" w:rsidRPr="006E203F" w:rsidRDefault="001F4D27" w:rsidP="001F4D27">
            <w:pPr>
              <w:jc w:val="both"/>
              <w:rPr>
                <w:rFonts w:ascii="Times New Roman" w:eastAsia="Times New Roman" w:hAnsi="Times New Roman" w:cs="Times New Roman"/>
                <w:color w:val="0070C0"/>
                <w:sz w:val="16"/>
                <w:szCs w:val="16"/>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36"/>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136"/>
              </w:tabs>
              <w:spacing w:before="0" w:after="0" w:line="240" w:lineRule="auto"/>
              <w:rPr>
                <w:sz w:val="28"/>
                <w:szCs w:val="28"/>
              </w:rPr>
            </w:pPr>
            <w:r w:rsidRPr="00A1696C">
              <w:rPr>
                <w:sz w:val="28"/>
                <w:szCs w:val="28"/>
              </w:rPr>
              <w:t>(2) Prin excepţie de la alin.(1) în situaţia în care, într-un caz individual, un medic constată riscul de transmitere a unei boli infectocontagioase cu risc de transmitere comunitară, acesta poate decide izolarea persoanei în unitatea sanitară şi informează direcţia de sănătate publică judeţeană sau a municipiului Bucureşti.</w:t>
            </w:r>
          </w:p>
        </w:tc>
        <w:tc>
          <w:tcPr>
            <w:tcW w:w="5110" w:type="dxa"/>
          </w:tcPr>
          <w:p w:rsidR="001F4D27" w:rsidRPr="00E577E0" w:rsidRDefault="001F4D27" w:rsidP="001F4D27">
            <w:pPr>
              <w:pBdr>
                <w:top w:val="nil"/>
                <w:left w:val="nil"/>
                <w:bottom w:val="nil"/>
                <w:right w:val="nil"/>
                <w:between w:val="nil"/>
              </w:pBdr>
              <w:tabs>
                <w:tab w:val="left" w:pos="1136"/>
              </w:tabs>
              <w:jc w:val="both"/>
              <w:rPr>
                <w:rFonts w:ascii="Times New Roman" w:eastAsia="Times New Roman" w:hAnsi="Times New Roman" w:cs="Times New Roman"/>
                <w:sz w:val="28"/>
                <w:szCs w:val="28"/>
                <w:shd w:val="clear" w:color="auto" w:fill="FFFFFF"/>
                <w:lang w:eastAsia="en-GB"/>
              </w:rPr>
            </w:pPr>
            <w:r w:rsidRPr="00E577E0">
              <w:rPr>
                <w:rFonts w:ascii="Times New Roman" w:eastAsia="Times New Roman" w:hAnsi="Times New Roman" w:cs="Times New Roman"/>
                <w:sz w:val="28"/>
                <w:szCs w:val="28"/>
                <w:shd w:val="clear" w:color="auto" w:fill="FFFFFF"/>
                <w:lang w:eastAsia="en-GB"/>
              </w:rPr>
              <w:t>(2) Prin excepție de la alin. (1) în situația în care, într-un caz individual, un medic</w:t>
            </w:r>
            <w:r w:rsidR="00833C1C">
              <w:rPr>
                <w:rFonts w:ascii="Times New Roman" w:eastAsia="Times New Roman" w:hAnsi="Times New Roman" w:cs="Times New Roman"/>
                <w:sz w:val="28"/>
                <w:szCs w:val="28"/>
                <w:shd w:val="clear" w:color="auto" w:fill="FFFFFF"/>
                <w:lang w:eastAsia="en-GB"/>
              </w:rPr>
              <w:t xml:space="preserve"> </w:t>
            </w:r>
            <w:r w:rsidR="00833C1C">
              <w:rPr>
                <w:rFonts w:ascii="Times New Roman" w:eastAsia="Times New Roman" w:hAnsi="Times New Roman" w:cs="Times New Roman"/>
                <w:b/>
                <w:sz w:val="28"/>
                <w:szCs w:val="28"/>
                <w:shd w:val="clear" w:color="auto" w:fill="FFFFFF"/>
                <w:lang w:eastAsia="en-GB"/>
              </w:rPr>
              <w:t>pe baza examinărilor clinice și paraclinice</w:t>
            </w:r>
            <w:r w:rsidRPr="00E577E0">
              <w:rPr>
                <w:rFonts w:ascii="Times New Roman" w:eastAsia="Times New Roman" w:hAnsi="Times New Roman" w:cs="Times New Roman"/>
                <w:sz w:val="28"/>
                <w:szCs w:val="28"/>
                <w:shd w:val="clear" w:color="auto" w:fill="FFFFFF"/>
                <w:lang w:eastAsia="en-GB"/>
              </w:rPr>
              <w:t xml:space="preserve"> constată riscul de transmitere a unei boli infectocontagioase cu</w:t>
            </w:r>
            <w:r w:rsidR="006D376C">
              <w:rPr>
                <w:rFonts w:ascii="Times New Roman" w:eastAsia="Times New Roman" w:hAnsi="Times New Roman" w:cs="Times New Roman"/>
                <w:sz w:val="28"/>
                <w:szCs w:val="28"/>
                <w:shd w:val="clear" w:color="auto" w:fill="FFFFFF"/>
                <w:lang w:eastAsia="en-GB"/>
              </w:rPr>
              <w:t xml:space="preserve"> risc de transmitere comunitară</w:t>
            </w:r>
            <w:r w:rsidRPr="00E577E0">
              <w:rPr>
                <w:rFonts w:ascii="Times New Roman" w:eastAsia="Times New Roman" w:hAnsi="Times New Roman" w:cs="Times New Roman"/>
                <w:sz w:val="28"/>
                <w:szCs w:val="28"/>
                <w:shd w:val="clear" w:color="auto" w:fill="FFFFFF"/>
                <w:lang w:eastAsia="en-GB"/>
              </w:rPr>
              <w:t xml:space="preserve"> </w:t>
            </w:r>
            <w:r w:rsidRPr="00E577E0">
              <w:rPr>
                <w:rFonts w:ascii="Times New Roman" w:eastAsia="Times New Roman" w:hAnsi="Times New Roman" w:cs="Times New Roman"/>
                <w:b/>
                <w:sz w:val="28"/>
                <w:szCs w:val="28"/>
                <w:shd w:val="clear" w:color="auto" w:fill="FFFFFF"/>
                <w:lang w:eastAsia="en-GB"/>
              </w:rPr>
              <w:t>informeaza D</w:t>
            </w:r>
            <w:r w:rsidRPr="002A2AB3">
              <w:rPr>
                <w:rFonts w:ascii="Times New Roman" w:eastAsia="Times New Roman" w:hAnsi="Times New Roman" w:cs="Times New Roman"/>
                <w:sz w:val="28"/>
                <w:szCs w:val="28"/>
                <w:shd w:val="clear" w:color="auto" w:fill="FFFFFF"/>
                <w:lang w:eastAsia="en-GB"/>
              </w:rPr>
              <w:t>irectia</w:t>
            </w:r>
            <w:r w:rsidRPr="00E577E0">
              <w:rPr>
                <w:rFonts w:ascii="Times New Roman" w:eastAsia="Times New Roman" w:hAnsi="Times New Roman" w:cs="Times New Roman"/>
                <w:b/>
                <w:sz w:val="28"/>
                <w:szCs w:val="28"/>
                <w:shd w:val="clear" w:color="auto" w:fill="FFFFFF"/>
                <w:lang w:eastAsia="en-GB"/>
              </w:rPr>
              <w:t xml:space="preserve"> </w:t>
            </w:r>
            <w:r w:rsidRPr="002A2AB3">
              <w:rPr>
                <w:rFonts w:ascii="Times New Roman" w:eastAsia="Times New Roman" w:hAnsi="Times New Roman" w:cs="Times New Roman"/>
                <w:sz w:val="28"/>
                <w:szCs w:val="28"/>
                <w:shd w:val="clear" w:color="auto" w:fill="FFFFFF"/>
                <w:lang w:eastAsia="en-GB"/>
              </w:rPr>
              <w:t>de</w:t>
            </w:r>
            <w:r w:rsidRPr="00E577E0">
              <w:rPr>
                <w:rFonts w:ascii="Times New Roman" w:eastAsia="Times New Roman" w:hAnsi="Times New Roman" w:cs="Times New Roman"/>
                <w:b/>
                <w:sz w:val="28"/>
                <w:szCs w:val="28"/>
                <w:shd w:val="clear" w:color="auto" w:fill="FFFFFF"/>
                <w:lang w:eastAsia="en-GB"/>
              </w:rPr>
              <w:t xml:space="preserve"> S</w:t>
            </w:r>
            <w:r w:rsidRPr="002A2AB3">
              <w:rPr>
                <w:rFonts w:ascii="Times New Roman" w:eastAsia="Times New Roman" w:hAnsi="Times New Roman" w:cs="Times New Roman"/>
                <w:sz w:val="28"/>
                <w:szCs w:val="28"/>
                <w:shd w:val="clear" w:color="auto" w:fill="FFFFFF"/>
                <w:lang w:eastAsia="en-GB"/>
              </w:rPr>
              <w:t>anatate</w:t>
            </w:r>
            <w:r w:rsidRPr="00E577E0">
              <w:rPr>
                <w:rFonts w:ascii="Times New Roman" w:eastAsia="Times New Roman" w:hAnsi="Times New Roman" w:cs="Times New Roman"/>
                <w:b/>
                <w:sz w:val="28"/>
                <w:szCs w:val="28"/>
                <w:shd w:val="clear" w:color="auto" w:fill="FFFFFF"/>
                <w:lang w:eastAsia="en-GB"/>
              </w:rPr>
              <w:t xml:space="preserve"> P</w:t>
            </w:r>
            <w:r w:rsidRPr="002A2AB3">
              <w:rPr>
                <w:rFonts w:ascii="Times New Roman" w:eastAsia="Times New Roman" w:hAnsi="Times New Roman" w:cs="Times New Roman"/>
                <w:sz w:val="28"/>
                <w:szCs w:val="28"/>
                <w:shd w:val="clear" w:color="auto" w:fill="FFFFFF"/>
                <w:lang w:eastAsia="en-GB"/>
              </w:rPr>
              <w:t>ublica</w:t>
            </w:r>
            <w:r w:rsidR="006D376C">
              <w:rPr>
                <w:rFonts w:ascii="Times New Roman" w:eastAsia="Times New Roman" w:hAnsi="Times New Roman" w:cs="Times New Roman"/>
                <w:sz w:val="28"/>
                <w:szCs w:val="28"/>
                <w:shd w:val="clear" w:color="auto" w:fill="FFFFFF"/>
                <w:lang w:eastAsia="en-GB"/>
              </w:rPr>
              <w:t>.</w:t>
            </w:r>
            <w:r w:rsidRPr="00E577E0">
              <w:rPr>
                <w:rFonts w:ascii="Times New Roman" w:eastAsia="Times New Roman" w:hAnsi="Times New Roman" w:cs="Times New Roman"/>
                <w:b/>
                <w:sz w:val="28"/>
                <w:szCs w:val="28"/>
                <w:shd w:val="clear" w:color="auto" w:fill="FFFFFF"/>
                <w:lang w:eastAsia="en-GB"/>
              </w:rPr>
              <w:t xml:space="preserve"> </w:t>
            </w:r>
            <w:r w:rsidR="006D376C" w:rsidRPr="006D376C">
              <w:rPr>
                <w:rFonts w:ascii="Times New Roman" w:eastAsia="Times New Roman" w:hAnsi="Times New Roman" w:cs="Times New Roman"/>
                <w:b/>
                <w:sz w:val="28"/>
                <w:szCs w:val="28"/>
                <w:shd w:val="clear" w:color="auto" w:fill="FFFFFF"/>
                <w:lang w:eastAsia="en-GB"/>
              </w:rPr>
              <w:t>Directia de Sanatate Publica poate</w:t>
            </w:r>
            <w:r w:rsidR="006D376C">
              <w:rPr>
                <w:rFonts w:ascii="Times New Roman" w:eastAsia="Times New Roman" w:hAnsi="Times New Roman" w:cs="Times New Roman"/>
                <w:sz w:val="28"/>
                <w:szCs w:val="28"/>
                <w:shd w:val="clear" w:color="auto" w:fill="FFFFFF"/>
                <w:lang w:eastAsia="en-GB"/>
              </w:rPr>
              <w:t xml:space="preserve"> </w:t>
            </w:r>
            <w:r w:rsidRPr="00E577E0">
              <w:rPr>
                <w:rFonts w:ascii="Times New Roman" w:eastAsia="Times New Roman" w:hAnsi="Times New Roman" w:cs="Times New Roman"/>
                <w:sz w:val="28"/>
                <w:szCs w:val="28"/>
                <w:shd w:val="clear" w:color="auto" w:fill="FFFFFF"/>
                <w:lang w:eastAsia="en-GB"/>
              </w:rPr>
              <w:t>decide</w:t>
            </w:r>
            <w:r w:rsidR="00833C1C">
              <w:rPr>
                <w:rFonts w:ascii="Times New Roman" w:eastAsia="Times New Roman" w:hAnsi="Times New Roman" w:cs="Times New Roman"/>
                <w:sz w:val="28"/>
                <w:szCs w:val="28"/>
                <w:shd w:val="clear" w:color="auto" w:fill="FFFFFF"/>
                <w:lang w:eastAsia="en-GB"/>
              </w:rPr>
              <w:t xml:space="preserve">, </w:t>
            </w:r>
            <w:r w:rsidR="00833C1C">
              <w:rPr>
                <w:rFonts w:ascii="Times New Roman" w:eastAsia="Times New Roman" w:hAnsi="Times New Roman" w:cs="Times New Roman"/>
                <w:b/>
                <w:sz w:val="28"/>
                <w:szCs w:val="28"/>
                <w:shd w:val="clear" w:color="auto" w:fill="FFFFFF"/>
                <w:lang w:eastAsia="en-GB"/>
              </w:rPr>
              <w:t>prin act administrativ,</w:t>
            </w:r>
            <w:r w:rsidR="00833C1C" w:rsidRPr="00E577E0">
              <w:rPr>
                <w:rFonts w:ascii="Times New Roman" w:eastAsia="Times New Roman" w:hAnsi="Times New Roman" w:cs="Times New Roman"/>
                <w:sz w:val="28"/>
                <w:szCs w:val="28"/>
                <w:shd w:val="clear" w:color="auto" w:fill="FFFFFF"/>
                <w:lang w:eastAsia="en-GB"/>
              </w:rPr>
              <w:t xml:space="preserve"> </w:t>
            </w:r>
            <w:r w:rsidRPr="00E577E0">
              <w:rPr>
                <w:rFonts w:ascii="Times New Roman" w:eastAsia="Times New Roman" w:hAnsi="Times New Roman" w:cs="Times New Roman"/>
                <w:sz w:val="28"/>
                <w:szCs w:val="28"/>
                <w:shd w:val="clear" w:color="auto" w:fill="FFFFFF"/>
                <w:lang w:eastAsia="en-GB"/>
              </w:rPr>
              <w:t>izolarea persoanei în unitatea sanitară.</w:t>
            </w:r>
          </w:p>
          <w:p w:rsidR="001F4D27" w:rsidRPr="00E577E0" w:rsidRDefault="00833C1C" w:rsidP="001F4D27">
            <w:pPr>
              <w:pStyle w:val="BodyText3"/>
              <w:shd w:val="clear" w:color="auto" w:fill="auto"/>
              <w:tabs>
                <w:tab w:val="left" w:pos="1136"/>
              </w:tabs>
              <w:spacing w:before="0" w:after="0" w:line="240" w:lineRule="auto"/>
              <w:rPr>
                <w:sz w:val="28"/>
                <w:szCs w:val="28"/>
              </w:rPr>
            </w:pPr>
            <w:r w:rsidRPr="00780076">
              <w:rPr>
                <w:rStyle w:val="BodytextItalic"/>
                <w:sz w:val="28"/>
                <w:szCs w:val="28"/>
              </w:rPr>
              <w:t xml:space="preserve">Autor: </w:t>
            </w:r>
            <w:r w:rsidRPr="00BF6582">
              <w:rPr>
                <w:rStyle w:val="BodytextBold"/>
                <w:b w:val="0"/>
                <w:i/>
                <w:sz w:val="28"/>
                <w:szCs w:val="28"/>
              </w:rPr>
              <w:t>grupul parlamentar PSD</w:t>
            </w:r>
          </w:p>
        </w:tc>
        <w:tc>
          <w:tcPr>
            <w:tcW w:w="2977" w:type="dxa"/>
          </w:tcPr>
          <w:p w:rsidR="001F4D27" w:rsidRPr="006E203F" w:rsidRDefault="001F4D27" w:rsidP="001F4D27">
            <w:pPr>
              <w:pStyle w:val="BodyText3"/>
              <w:shd w:val="clear" w:color="auto" w:fill="auto"/>
              <w:tabs>
                <w:tab w:val="left" w:pos="1136"/>
              </w:tabs>
              <w:spacing w:before="0" w:after="0" w:line="240" w:lineRule="auto"/>
              <w:rPr>
                <w:sz w:val="16"/>
                <w:szCs w:val="16"/>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935"/>
              </w:tabs>
              <w:spacing w:before="0" w:after="0" w:line="240" w:lineRule="auto"/>
              <w:ind w:left="0" w:firstLine="0"/>
              <w:rPr>
                <w:b/>
                <w:sz w:val="28"/>
                <w:szCs w:val="28"/>
              </w:rPr>
            </w:pPr>
          </w:p>
        </w:tc>
        <w:tc>
          <w:tcPr>
            <w:tcW w:w="6548" w:type="dxa"/>
          </w:tcPr>
          <w:p w:rsidR="001F4D27" w:rsidRPr="0010249A" w:rsidRDefault="001F4D27" w:rsidP="001F4D27">
            <w:pPr>
              <w:pStyle w:val="BodyText3"/>
              <w:shd w:val="clear" w:color="auto" w:fill="auto"/>
              <w:tabs>
                <w:tab w:val="left" w:pos="1935"/>
              </w:tabs>
              <w:spacing w:before="0" w:after="0" w:line="240" w:lineRule="auto"/>
              <w:rPr>
                <w:b/>
                <w:sz w:val="28"/>
                <w:szCs w:val="28"/>
              </w:rPr>
            </w:pPr>
            <w:bookmarkStart w:id="1" w:name="bookmark2"/>
            <w:r w:rsidRPr="0010249A">
              <w:rPr>
                <w:b/>
                <w:sz w:val="28"/>
                <w:szCs w:val="28"/>
              </w:rPr>
              <w:t>Art. 6</w:t>
            </w:r>
            <w:bookmarkEnd w:id="1"/>
            <w:r w:rsidRPr="0010249A">
              <w:rPr>
                <w:b/>
                <w:sz w:val="28"/>
                <w:szCs w:val="28"/>
              </w:rPr>
              <w:t xml:space="preserve"> </w:t>
            </w:r>
          </w:p>
          <w:p w:rsidR="001F4D27" w:rsidRPr="00A1696C" w:rsidRDefault="001F4D27" w:rsidP="001F4D27">
            <w:pPr>
              <w:pStyle w:val="BodyText3"/>
              <w:shd w:val="clear" w:color="auto" w:fill="auto"/>
              <w:tabs>
                <w:tab w:val="left" w:pos="1935"/>
              </w:tabs>
              <w:spacing w:before="0" w:after="0" w:line="240" w:lineRule="auto"/>
              <w:rPr>
                <w:sz w:val="28"/>
                <w:szCs w:val="28"/>
              </w:rPr>
            </w:pPr>
            <w:r w:rsidRPr="00A1696C">
              <w:rPr>
                <w:sz w:val="28"/>
                <w:szCs w:val="28"/>
              </w:rPr>
              <w:t xml:space="preserve">(1) Carantina persoanelor în spaţii special desemnate, la domiciliu sau la o locaţie declarată se instituie pentru o durată stabilită </w:t>
            </w:r>
            <w:r w:rsidRPr="00A1696C">
              <w:rPr>
                <w:rStyle w:val="BodyText21"/>
                <w:sz w:val="28"/>
                <w:szCs w:val="28"/>
              </w:rPr>
              <w:t>conform</w:t>
            </w:r>
            <w:r w:rsidRPr="00A1696C">
              <w:rPr>
                <w:sz w:val="28"/>
                <w:szCs w:val="28"/>
              </w:rPr>
              <w:t xml:space="preserve"> pe baza datelor ştiinţifice oficiale disponibile, cu privire la persoanele sănătoase, </w:t>
            </w:r>
            <w:r w:rsidRPr="00A1696C">
              <w:rPr>
                <w:sz w:val="28"/>
                <w:szCs w:val="28"/>
              </w:rPr>
              <w:lastRenderedPageBreak/>
              <w:t>suspecte de a fi infectate sau purtătoare ale unui agent patogen, care:</w:t>
            </w:r>
          </w:p>
        </w:tc>
        <w:tc>
          <w:tcPr>
            <w:tcW w:w="5110" w:type="dxa"/>
          </w:tcPr>
          <w:p w:rsidR="001F4D27" w:rsidRPr="00307A62" w:rsidRDefault="00307A62" w:rsidP="00307A62">
            <w:pPr>
              <w:pStyle w:val="BodyText3"/>
              <w:shd w:val="clear" w:color="auto" w:fill="auto"/>
              <w:tabs>
                <w:tab w:val="left" w:pos="1935"/>
              </w:tabs>
              <w:spacing w:before="0" w:after="0" w:line="240" w:lineRule="auto"/>
              <w:rPr>
                <w:b/>
                <w:sz w:val="28"/>
                <w:szCs w:val="28"/>
              </w:rPr>
            </w:pPr>
            <w:r>
              <w:rPr>
                <w:b/>
                <w:sz w:val="28"/>
                <w:szCs w:val="28"/>
              </w:rPr>
              <w:lastRenderedPageBreak/>
              <w:t xml:space="preserve">Art. 6 </w:t>
            </w:r>
            <w:r w:rsidR="001F4D27" w:rsidRPr="00A2348C">
              <w:rPr>
                <w:sz w:val="28"/>
                <w:szCs w:val="28"/>
                <w:shd w:val="clear" w:color="auto" w:fill="FFFFFF"/>
              </w:rPr>
              <w:t xml:space="preserve">(1) Carantina persoanelor în spații special desemnate, la domiciliu sau la o locație declarată se instituie pentru o durată stabilită pe baza datelor științifice oficiale disponibile, cu privire la persoanele </w:t>
            </w:r>
            <w:r w:rsidR="001F4D27" w:rsidRPr="00A2348C">
              <w:rPr>
                <w:sz w:val="28"/>
                <w:szCs w:val="28"/>
                <w:shd w:val="clear" w:color="auto" w:fill="FFFFFF"/>
              </w:rPr>
              <w:lastRenderedPageBreak/>
              <w:t>sănătoase, suspecte de a fi infectate sau purtătoare ale unui agent patogen, care:</w:t>
            </w:r>
          </w:p>
          <w:p w:rsidR="001F4D27" w:rsidRPr="00AC601F" w:rsidRDefault="001F4D27" w:rsidP="00307A62">
            <w:pPr>
              <w:pStyle w:val="BodyText3"/>
              <w:shd w:val="clear" w:color="auto" w:fill="auto"/>
              <w:tabs>
                <w:tab w:val="left" w:pos="1170"/>
              </w:tabs>
              <w:spacing w:before="0" w:after="0" w:line="240" w:lineRule="auto"/>
              <w:rPr>
                <w:i/>
                <w:sz w:val="28"/>
                <w:szCs w:val="28"/>
                <w:shd w:val="clear" w:color="auto" w:fill="FFFFFF"/>
              </w:rPr>
            </w:pPr>
            <w:r w:rsidRPr="00AC601F">
              <w:rPr>
                <w:i/>
                <w:sz w:val="28"/>
                <w:szCs w:val="28"/>
                <w:shd w:val="clear" w:color="auto" w:fill="FFFFFF"/>
              </w:rPr>
              <w:t xml:space="preserve">Autor: </w:t>
            </w:r>
            <w:r>
              <w:rPr>
                <w:i/>
                <w:sz w:val="28"/>
                <w:szCs w:val="28"/>
                <w:shd w:val="clear" w:color="auto" w:fill="FFFFFF"/>
              </w:rPr>
              <w:t>d</w:t>
            </w:r>
            <w:r w:rsidRPr="00AC601F">
              <w:rPr>
                <w:i/>
                <w:sz w:val="28"/>
                <w:szCs w:val="28"/>
                <w:shd w:val="clear" w:color="auto" w:fill="FFFFFF"/>
              </w:rPr>
              <w:t xml:space="preserve">eputat UDMR Ambrus Izabella </w:t>
            </w:r>
          </w:p>
          <w:p w:rsidR="001F4D27" w:rsidRDefault="001F4D27" w:rsidP="00307A62">
            <w:pPr>
              <w:pStyle w:val="BodyText3"/>
              <w:shd w:val="clear" w:color="auto" w:fill="auto"/>
              <w:tabs>
                <w:tab w:val="left" w:pos="1935"/>
              </w:tabs>
              <w:spacing w:before="0" w:after="0" w:line="240" w:lineRule="auto"/>
              <w:rPr>
                <w:sz w:val="28"/>
                <w:szCs w:val="28"/>
              </w:rPr>
            </w:pPr>
          </w:p>
          <w:p w:rsidR="00307A62" w:rsidRDefault="00307A62" w:rsidP="00307A62">
            <w:pPr>
              <w:pStyle w:val="BodyText3"/>
              <w:shd w:val="clear" w:color="auto" w:fill="auto"/>
              <w:tabs>
                <w:tab w:val="left" w:pos="1935"/>
              </w:tabs>
              <w:spacing w:before="0" w:after="0" w:line="240" w:lineRule="auto"/>
              <w:rPr>
                <w:sz w:val="28"/>
                <w:szCs w:val="28"/>
              </w:rPr>
            </w:pPr>
          </w:p>
          <w:p w:rsidR="00307A62" w:rsidRPr="00307A62" w:rsidRDefault="00307A62" w:rsidP="00307A62">
            <w:pPr>
              <w:pStyle w:val="BodyText3"/>
              <w:shd w:val="clear" w:color="auto" w:fill="auto"/>
              <w:tabs>
                <w:tab w:val="left" w:pos="1935"/>
              </w:tabs>
              <w:spacing w:before="0" w:after="0" w:line="240" w:lineRule="auto"/>
              <w:rPr>
                <w:b/>
                <w:sz w:val="28"/>
                <w:szCs w:val="28"/>
              </w:rPr>
            </w:pPr>
            <w:r>
              <w:rPr>
                <w:b/>
                <w:sz w:val="28"/>
                <w:szCs w:val="28"/>
              </w:rPr>
              <w:t xml:space="preserve">Art. 6 </w:t>
            </w:r>
            <w:r w:rsidRPr="00A2348C">
              <w:rPr>
                <w:sz w:val="28"/>
                <w:szCs w:val="28"/>
                <w:shd w:val="clear" w:color="auto" w:fill="FFFFFF"/>
              </w:rPr>
              <w:t xml:space="preserve">(1) Carantina persoanelor în spații special desemnate, la domiciliu sau la o locație declarată se instituie pentru o </w:t>
            </w:r>
            <w:r w:rsidR="00DB6770">
              <w:rPr>
                <w:b/>
                <w:sz w:val="28"/>
                <w:szCs w:val="28"/>
                <w:shd w:val="clear" w:color="auto" w:fill="FFFFFF"/>
              </w:rPr>
              <w:t>perioadă bine determinată</w:t>
            </w:r>
            <w:r w:rsidRPr="00A2348C">
              <w:rPr>
                <w:sz w:val="28"/>
                <w:szCs w:val="28"/>
                <w:shd w:val="clear" w:color="auto" w:fill="FFFFFF"/>
              </w:rPr>
              <w:t xml:space="preserve"> pe baza datelor științifice oficiale, cu privire la persoanele suspecte de a fi infectate sau purtătoare ale unui agent patogen, care:</w:t>
            </w:r>
          </w:p>
          <w:p w:rsidR="00307A62" w:rsidRDefault="00DB6770" w:rsidP="00307A62">
            <w:pPr>
              <w:pStyle w:val="BodyText3"/>
              <w:shd w:val="clear" w:color="auto" w:fill="auto"/>
              <w:tabs>
                <w:tab w:val="left" w:pos="1935"/>
              </w:tabs>
              <w:spacing w:before="0" w:after="0" w:line="240" w:lineRule="auto"/>
              <w:rPr>
                <w:rStyle w:val="BodytextBold"/>
                <w:b w:val="0"/>
                <w:i/>
                <w:sz w:val="28"/>
                <w:szCs w:val="28"/>
              </w:rPr>
            </w:pPr>
            <w:r w:rsidRPr="00780076">
              <w:rPr>
                <w:rStyle w:val="BodytextItalic"/>
                <w:sz w:val="28"/>
                <w:szCs w:val="28"/>
              </w:rPr>
              <w:t xml:space="preserve">Autor: </w:t>
            </w:r>
            <w:r w:rsidRPr="00BF6582">
              <w:rPr>
                <w:rStyle w:val="BodytextBold"/>
                <w:b w:val="0"/>
                <w:i/>
                <w:sz w:val="28"/>
                <w:szCs w:val="28"/>
              </w:rPr>
              <w:t>grupul parlamentar PSD</w:t>
            </w:r>
          </w:p>
          <w:p w:rsidR="00DB6770" w:rsidRPr="00A1696C" w:rsidRDefault="00DB6770" w:rsidP="00307A62">
            <w:pPr>
              <w:pStyle w:val="BodyText3"/>
              <w:shd w:val="clear" w:color="auto" w:fill="auto"/>
              <w:tabs>
                <w:tab w:val="left" w:pos="1935"/>
              </w:tabs>
              <w:spacing w:before="0" w:after="0" w:line="240" w:lineRule="auto"/>
              <w:rPr>
                <w:sz w:val="28"/>
                <w:szCs w:val="28"/>
              </w:rPr>
            </w:pPr>
          </w:p>
        </w:tc>
        <w:tc>
          <w:tcPr>
            <w:tcW w:w="2977" w:type="dxa"/>
          </w:tcPr>
          <w:p w:rsidR="001F4D27" w:rsidRPr="0010249A" w:rsidRDefault="001F4D27" w:rsidP="001F4D27">
            <w:pPr>
              <w:pStyle w:val="BodyText41"/>
              <w:shd w:val="clear" w:color="auto" w:fill="auto"/>
              <w:spacing w:before="0" w:after="0" w:line="240" w:lineRule="auto"/>
              <w:ind w:right="40"/>
              <w:jc w:val="both"/>
              <w:rPr>
                <w:sz w:val="18"/>
                <w:szCs w:val="1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53"/>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53"/>
              </w:tabs>
              <w:spacing w:before="0" w:after="0" w:line="240" w:lineRule="auto"/>
              <w:rPr>
                <w:sz w:val="28"/>
                <w:szCs w:val="28"/>
              </w:rPr>
            </w:pPr>
            <w:r w:rsidRPr="00A1696C">
              <w:rPr>
                <w:sz w:val="28"/>
                <w:szCs w:val="28"/>
              </w:rPr>
              <w:t>a) sosesc din zone în care riscul epidemiologie este ridicat, pe baza datelor epidemiologice transmise la nivel naţional, european şi internaţional de către organismele competente în domeniu;</w:t>
            </w:r>
          </w:p>
          <w:p w:rsidR="001E2C0E" w:rsidRPr="00A1696C" w:rsidRDefault="001E2C0E" w:rsidP="001F4D27">
            <w:pPr>
              <w:pStyle w:val="BodyText3"/>
              <w:shd w:val="clear" w:color="auto" w:fill="auto"/>
              <w:tabs>
                <w:tab w:val="left" w:pos="1453"/>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453"/>
              </w:tabs>
              <w:spacing w:before="0" w:after="0" w:line="240" w:lineRule="auto"/>
              <w:rPr>
                <w:sz w:val="28"/>
                <w:szCs w:val="28"/>
              </w:rPr>
            </w:pPr>
            <w:bookmarkStart w:id="2" w:name="_GoBack"/>
            <w:bookmarkEnd w:id="2"/>
          </w:p>
        </w:tc>
        <w:tc>
          <w:tcPr>
            <w:tcW w:w="2977" w:type="dxa"/>
          </w:tcPr>
          <w:p w:rsidR="001F4D27" w:rsidRPr="00A1696C" w:rsidRDefault="001F4D27" w:rsidP="001F4D27">
            <w:pPr>
              <w:pStyle w:val="BodyText3"/>
              <w:shd w:val="clear" w:color="auto" w:fill="auto"/>
              <w:tabs>
                <w:tab w:val="left" w:pos="1453"/>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47"/>
              </w:tabs>
              <w:spacing w:before="0" w:after="0" w:line="240" w:lineRule="auto"/>
              <w:rPr>
                <w:sz w:val="28"/>
                <w:szCs w:val="28"/>
              </w:rPr>
            </w:pPr>
            <w:r w:rsidRPr="00A1696C">
              <w:rPr>
                <w:sz w:val="28"/>
                <w:szCs w:val="28"/>
              </w:rPr>
              <w:t>b) au venit în contact cu persoane confirmate cu o boala infectocontagioasă.</w:t>
            </w:r>
          </w:p>
        </w:tc>
        <w:tc>
          <w:tcPr>
            <w:tcW w:w="5110" w:type="dxa"/>
          </w:tcPr>
          <w:p w:rsidR="001F4D27" w:rsidRPr="00A1696C" w:rsidRDefault="001F4D27" w:rsidP="00F57357">
            <w:pPr>
              <w:pStyle w:val="BodyText3"/>
              <w:shd w:val="clear" w:color="auto" w:fill="auto"/>
              <w:tabs>
                <w:tab w:val="left" w:pos="1170"/>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47"/>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47"/>
              </w:tabs>
              <w:spacing w:before="0" w:after="0" w:line="240" w:lineRule="auto"/>
              <w:rPr>
                <w:sz w:val="28"/>
                <w:szCs w:val="28"/>
              </w:rPr>
            </w:pPr>
            <w:r w:rsidRPr="00A1696C">
              <w:rPr>
                <w:sz w:val="28"/>
                <w:szCs w:val="28"/>
              </w:rPr>
              <w:t>(2) Carantina bunurilor se instituie pentru bunurile suspecte de a fi contaminate, mijloace de transport sau alte bunuri suspecte de a fi contaminate, sau distrugere, după caz. Procedura de decontaminare sau distrugere se stabileşte prin ordin al ministrului sănătăţii.</w:t>
            </w:r>
          </w:p>
        </w:tc>
        <w:tc>
          <w:tcPr>
            <w:tcW w:w="5110" w:type="dxa"/>
          </w:tcPr>
          <w:p w:rsidR="001F4D27" w:rsidRPr="000B6122" w:rsidRDefault="001F4D27" w:rsidP="001F4D27">
            <w:pPr>
              <w:pStyle w:val="BodyText3"/>
              <w:shd w:val="clear" w:color="auto" w:fill="auto"/>
              <w:tabs>
                <w:tab w:val="left" w:pos="1447"/>
              </w:tabs>
              <w:spacing w:before="0" w:after="0" w:line="240" w:lineRule="auto"/>
              <w:rPr>
                <w:sz w:val="28"/>
                <w:szCs w:val="28"/>
              </w:rPr>
            </w:pPr>
          </w:p>
        </w:tc>
        <w:tc>
          <w:tcPr>
            <w:tcW w:w="2977" w:type="dxa"/>
          </w:tcPr>
          <w:p w:rsidR="001F4D27" w:rsidRPr="007F671A" w:rsidRDefault="001F4D27" w:rsidP="001F4D27">
            <w:pPr>
              <w:pStyle w:val="BodyText3"/>
              <w:shd w:val="clear" w:color="auto" w:fill="auto"/>
              <w:tabs>
                <w:tab w:val="left" w:pos="1447"/>
              </w:tabs>
              <w:spacing w:before="0" w:after="0" w:line="240" w:lineRule="auto"/>
              <w:rPr>
                <w:sz w:val="16"/>
                <w:szCs w:val="16"/>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922"/>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922"/>
              </w:tabs>
              <w:spacing w:before="0" w:after="0" w:line="240" w:lineRule="auto"/>
              <w:rPr>
                <w:sz w:val="28"/>
                <w:szCs w:val="28"/>
              </w:rPr>
            </w:pPr>
            <w:r w:rsidRPr="00A1696C">
              <w:rPr>
                <w:sz w:val="28"/>
                <w:szCs w:val="28"/>
              </w:rPr>
              <w:t>(3) Carantina</w:t>
            </w:r>
            <w:r w:rsidRPr="00A1696C">
              <w:rPr>
                <w:sz w:val="28"/>
                <w:szCs w:val="28"/>
              </w:rPr>
              <w:tab/>
              <w:t xml:space="preserve">zonala se instituie pentru persoanele aflate şi activităţile derulate în perimetrul afectat de situaţiile de risc epidemiologie sau biologic prevăzute la art. 5, </w:t>
            </w:r>
            <w:r w:rsidRPr="007552FA">
              <w:rPr>
                <w:b/>
                <w:sz w:val="28"/>
                <w:szCs w:val="28"/>
              </w:rPr>
              <w:t>pentru o durata conform datelor ştiinţifice oficiale disponibile la nivel internaţional</w:t>
            </w:r>
            <w:r w:rsidRPr="00A1696C">
              <w:rPr>
                <w:sz w:val="28"/>
                <w:szCs w:val="28"/>
              </w:rPr>
              <w:t>.</w:t>
            </w:r>
          </w:p>
        </w:tc>
        <w:tc>
          <w:tcPr>
            <w:tcW w:w="5110" w:type="dxa"/>
          </w:tcPr>
          <w:p w:rsidR="001F4D27" w:rsidRPr="0041723C" w:rsidRDefault="001F4D27" w:rsidP="00F57357">
            <w:pPr>
              <w:pStyle w:val="BodyText3"/>
              <w:shd w:val="clear" w:color="auto" w:fill="auto"/>
              <w:tabs>
                <w:tab w:val="left" w:pos="1935"/>
              </w:tabs>
              <w:spacing w:before="0" w:after="0" w:line="240" w:lineRule="auto"/>
              <w:rPr>
                <w:sz w:val="28"/>
                <w:szCs w:val="28"/>
              </w:rPr>
            </w:pPr>
          </w:p>
        </w:tc>
        <w:tc>
          <w:tcPr>
            <w:tcW w:w="2977" w:type="dxa"/>
          </w:tcPr>
          <w:p w:rsidR="001F4D27" w:rsidRPr="007F671A" w:rsidRDefault="001F4D27" w:rsidP="001F4D27">
            <w:pPr>
              <w:pStyle w:val="BodyText3"/>
              <w:shd w:val="clear" w:color="auto" w:fill="auto"/>
              <w:tabs>
                <w:tab w:val="left" w:pos="1922"/>
              </w:tabs>
              <w:spacing w:before="0" w:after="0" w:line="240" w:lineRule="auto"/>
              <w:rPr>
                <w:sz w:val="16"/>
                <w:szCs w:val="16"/>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742"/>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742"/>
              </w:tabs>
              <w:spacing w:before="0" w:after="0" w:line="240" w:lineRule="auto"/>
              <w:rPr>
                <w:sz w:val="28"/>
                <w:szCs w:val="28"/>
              </w:rPr>
            </w:pPr>
            <w:r w:rsidRPr="00A1696C">
              <w:rPr>
                <w:sz w:val="28"/>
                <w:szCs w:val="28"/>
              </w:rPr>
              <w:t>(4) Izolarea</w:t>
            </w:r>
            <w:r w:rsidRPr="00A1696C">
              <w:rPr>
                <w:sz w:val="28"/>
                <w:szCs w:val="28"/>
              </w:rPr>
              <w:tab/>
              <w:t xml:space="preserve">în unitatea sanitara sau locaţiile în care personalul unităţilor sanitare desfăşoară activitate medicală specifică, se instituie pentru persoanele bolnave sau cu semne şi simptome sugestive pentru bolile infectocontagioase stabilite prin </w:t>
            </w:r>
            <w:r w:rsidRPr="001354DF">
              <w:rPr>
                <w:b/>
                <w:sz w:val="28"/>
                <w:szCs w:val="28"/>
                <w:highlight w:val="yellow"/>
              </w:rPr>
              <w:t>hotărâre a Guvernului</w:t>
            </w:r>
            <w:r w:rsidRPr="00A1696C">
              <w:rPr>
                <w:sz w:val="28"/>
                <w:szCs w:val="28"/>
              </w:rPr>
              <w:t xml:space="preserve"> sau persoanele purtătoare de agenţi patogeni ai acestor boli, pentru care s</w:t>
            </w:r>
            <w:r>
              <w:rPr>
                <w:sz w:val="28"/>
                <w:szCs w:val="28"/>
              </w:rPr>
              <w:t>e impune internarea obligatorie</w:t>
            </w:r>
            <w:r w:rsidRPr="00A1696C">
              <w:rPr>
                <w:sz w:val="28"/>
                <w:szCs w:val="28"/>
              </w:rPr>
              <w:t>, pentru o durată conform datelor ştiinţifice oficiale şi în funcţie de evoluţia patologiei respective pentru fiecare pacient.</w:t>
            </w:r>
          </w:p>
        </w:tc>
        <w:tc>
          <w:tcPr>
            <w:tcW w:w="5110" w:type="dxa"/>
          </w:tcPr>
          <w:p w:rsidR="004A0FF7" w:rsidRPr="00A1696C" w:rsidRDefault="004A0FF7" w:rsidP="001F4D27">
            <w:pPr>
              <w:pStyle w:val="BodyText3"/>
              <w:shd w:val="clear" w:color="auto" w:fill="auto"/>
              <w:tabs>
                <w:tab w:val="left" w:pos="1742"/>
              </w:tabs>
              <w:spacing w:before="0" w:after="0" w:line="240" w:lineRule="auto"/>
              <w:rPr>
                <w:sz w:val="28"/>
                <w:szCs w:val="28"/>
              </w:rPr>
            </w:pPr>
          </w:p>
        </w:tc>
        <w:tc>
          <w:tcPr>
            <w:tcW w:w="2977" w:type="dxa"/>
          </w:tcPr>
          <w:p w:rsidR="001F4D27" w:rsidRPr="007F671A" w:rsidRDefault="001F4D27" w:rsidP="001F4D27">
            <w:pPr>
              <w:pStyle w:val="BodyText3"/>
              <w:shd w:val="clear" w:color="auto" w:fill="auto"/>
              <w:tabs>
                <w:tab w:val="left" w:pos="1742"/>
              </w:tabs>
              <w:spacing w:before="0" w:after="0" w:line="240" w:lineRule="auto"/>
              <w:rPr>
                <w:sz w:val="16"/>
                <w:szCs w:val="16"/>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814"/>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814"/>
              </w:tabs>
              <w:spacing w:before="0" w:after="0" w:line="240" w:lineRule="auto"/>
              <w:rPr>
                <w:sz w:val="28"/>
                <w:szCs w:val="28"/>
              </w:rPr>
            </w:pPr>
            <w:r w:rsidRPr="00A1696C">
              <w:rPr>
                <w:sz w:val="28"/>
                <w:szCs w:val="28"/>
              </w:rPr>
              <w:t>(5) Izolarea</w:t>
            </w:r>
            <w:r w:rsidRPr="00A1696C">
              <w:rPr>
                <w:sz w:val="28"/>
                <w:szCs w:val="28"/>
              </w:rPr>
              <w:tab/>
              <w:t xml:space="preserve">la domiciliu sau locaţia declarată, se poate dispune doar pentru persoanele purtătoare de agenţi patogeni ai bolilor infectocontagioase stabilite prin </w:t>
            </w:r>
            <w:r w:rsidRPr="001354DF">
              <w:rPr>
                <w:sz w:val="28"/>
                <w:szCs w:val="28"/>
                <w:highlight w:val="yellow"/>
              </w:rPr>
              <w:t>hotărâre a Guvernului</w:t>
            </w:r>
            <w:r w:rsidRPr="00A1696C">
              <w:rPr>
                <w:sz w:val="28"/>
                <w:szCs w:val="28"/>
              </w:rPr>
              <w:t>, în funcţie de rata de transmisibilitate şi contagiozitate şi capacitatea unităţilor sanitare pentru o durata conform datelor ştiinţifice oficiale şi în funcţie de evoluţia patologiei respective pentru fiecare pacient.</w:t>
            </w:r>
          </w:p>
        </w:tc>
        <w:tc>
          <w:tcPr>
            <w:tcW w:w="5110" w:type="dxa"/>
          </w:tcPr>
          <w:p w:rsidR="001F4D27" w:rsidRPr="00A1696C" w:rsidRDefault="001F4D27" w:rsidP="001F4D27">
            <w:pPr>
              <w:pStyle w:val="BodyText3"/>
              <w:shd w:val="clear" w:color="auto" w:fill="auto"/>
              <w:tabs>
                <w:tab w:val="left" w:pos="1814"/>
              </w:tabs>
              <w:spacing w:before="0" w:after="0" w:line="240" w:lineRule="auto"/>
              <w:rPr>
                <w:sz w:val="28"/>
                <w:szCs w:val="28"/>
              </w:rPr>
            </w:pPr>
          </w:p>
        </w:tc>
        <w:tc>
          <w:tcPr>
            <w:tcW w:w="2977" w:type="dxa"/>
          </w:tcPr>
          <w:p w:rsidR="001F4D27" w:rsidRPr="008F2B81" w:rsidRDefault="001F4D27" w:rsidP="001F4D27">
            <w:pPr>
              <w:jc w:val="both"/>
              <w:rPr>
                <w:sz w:val="16"/>
                <w:szCs w:val="16"/>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spacing w:before="0" w:after="0" w:line="240" w:lineRule="auto"/>
              <w:ind w:left="0" w:firstLine="0"/>
              <w:rPr>
                <w:rStyle w:val="BodytextBold"/>
                <w:sz w:val="28"/>
                <w:szCs w:val="28"/>
              </w:rPr>
            </w:pPr>
          </w:p>
        </w:tc>
        <w:tc>
          <w:tcPr>
            <w:tcW w:w="6548" w:type="dxa"/>
          </w:tcPr>
          <w:p w:rsidR="001F4D27" w:rsidRDefault="001F4D27" w:rsidP="001F4D27">
            <w:pPr>
              <w:pStyle w:val="BodyText3"/>
              <w:shd w:val="clear" w:color="auto" w:fill="auto"/>
              <w:spacing w:before="0" w:after="0" w:line="240" w:lineRule="auto"/>
              <w:rPr>
                <w:sz w:val="28"/>
                <w:szCs w:val="28"/>
              </w:rPr>
            </w:pPr>
            <w:r w:rsidRPr="00A1696C">
              <w:rPr>
                <w:rStyle w:val="BodytextBold"/>
                <w:sz w:val="28"/>
                <w:szCs w:val="28"/>
              </w:rPr>
              <w:t xml:space="preserve">Art. 7 </w:t>
            </w:r>
            <w:r w:rsidRPr="00A1696C">
              <w:rPr>
                <w:sz w:val="28"/>
                <w:szCs w:val="28"/>
              </w:rPr>
              <w:t>In situaţiile prevăzute la art. 5 dacă există un risc iminent, cu respectarea Regulamentului sanitar internaţional 2005, pus în aplicare prin Hotărârea Guvernului nr.758/2009, la propunerea Institutul Naţional de Sănătate Publică, ministrul sănătăţii instituie prin ordin măsurile prevăzute la art. 6 alin. (4) şi (5) în vederea prevenirii şi limitării îmbolnăvirilor cu agentul patogen.</w:t>
            </w:r>
          </w:p>
          <w:p w:rsidR="001F4D27" w:rsidRPr="00A1696C" w:rsidRDefault="001F4D27" w:rsidP="001F4D27">
            <w:pPr>
              <w:pStyle w:val="BodyText3"/>
              <w:shd w:val="clear" w:color="auto" w:fill="auto"/>
              <w:spacing w:before="0" w:after="0" w:line="240" w:lineRule="auto"/>
              <w:rPr>
                <w:sz w:val="28"/>
                <w:szCs w:val="28"/>
              </w:rPr>
            </w:pPr>
          </w:p>
        </w:tc>
        <w:tc>
          <w:tcPr>
            <w:tcW w:w="5110" w:type="dxa"/>
          </w:tcPr>
          <w:p w:rsidR="001F4D27" w:rsidRPr="00A1696C" w:rsidRDefault="001F4D27" w:rsidP="001F4D27">
            <w:pPr>
              <w:pStyle w:val="BodyText3"/>
              <w:shd w:val="clear" w:color="auto" w:fill="auto"/>
              <w:spacing w:before="0" w:after="0" w:line="240" w:lineRule="auto"/>
              <w:rPr>
                <w:rStyle w:val="BodytextBold"/>
                <w:sz w:val="28"/>
                <w:szCs w:val="28"/>
              </w:rPr>
            </w:pPr>
          </w:p>
        </w:tc>
        <w:tc>
          <w:tcPr>
            <w:tcW w:w="2977" w:type="dxa"/>
          </w:tcPr>
          <w:p w:rsidR="001F4D27" w:rsidRPr="0008530B" w:rsidRDefault="001F4D27" w:rsidP="001F4D27">
            <w:pPr>
              <w:jc w:val="both"/>
              <w:rPr>
                <w:rStyle w:val="BodytextBold"/>
                <w:rFonts w:eastAsia="Courier New"/>
                <w:b w:val="0"/>
                <w:bCs w:val="0"/>
                <w:color w:val="0070C0"/>
                <w:sz w:val="20"/>
                <w:szCs w:val="20"/>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47"/>
              </w:tabs>
              <w:spacing w:before="0" w:after="0" w:line="240" w:lineRule="auto"/>
              <w:ind w:left="0" w:firstLine="0"/>
              <w:rPr>
                <w:b/>
                <w:sz w:val="28"/>
                <w:szCs w:val="28"/>
              </w:rPr>
            </w:pPr>
          </w:p>
        </w:tc>
        <w:tc>
          <w:tcPr>
            <w:tcW w:w="6548" w:type="dxa"/>
          </w:tcPr>
          <w:p w:rsidR="001F4D27" w:rsidRPr="001354DF" w:rsidRDefault="001F4D27" w:rsidP="001F4D27">
            <w:pPr>
              <w:pStyle w:val="BodyText3"/>
              <w:shd w:val="clear" w:color="auto" w:fill="auto"/>
              <w:tabs>
                <w:tab w:val="left" w:pos="1447"/>
              </w:tabs>
              <w:spacing w:before="0" w:after="0" w:line="240" w:lineRule="auto"/>
              <w:rPr>
                <w:b/>
                <w:sz w:val="28"/>
                <w:szCs w:val="28"/>
              </w:rPr>
            </w:pPr>
            <w:r w:rsidRPr="001354DF">
              <w:rPr>
                <w:b/>
                <w:sz w:val="28"/>
                <w:szCs w:val="28"/>
              </w:rPr>
              <w:t xml:space="preserve">Art. 8 </w:t>
            </w:r>
          </w:p>
          <w:p w:rsidR="001F4D27" w:rsidRPr="00A1696C" w:rsidRDefault="001F4D27" w:rsidP="001F4D27">
            <w:pPr>
              <w:pStyle w:val="BodyText3"/>
              <w:shd w:val="clear" w:color="auto" w:fill="auto"/>
              <w:tabs>
                <w:tab w:val="left" w:pos="1447"/>
              </w:tabs>
              <w:spacing w:before="0" w:after="0" w:line="240" w:lineRule="auto"/>
              <w:rPr>
                <w:sz w:val="28"/>
                <w:szCs w:val="28"/>
              </w:rPr>
            </w:pPr>
            <w:r w:rsidRPr="00A1696C">
              <w:rPr>
                <w:sz w:val="28"/>
                <w:szCs w:val="28"/>
              </w:rPr>
              <w:t xml:space="preserve">(1) Carantina pentru persoanele sănătoase care sosesc în România din zone cu risc epidemiologie ridicat, persoanele suspecte de a fi infectate sau persoanele care </w:t>
            </w:r>
            <w:r w:rsidRPr="00A1696C">
              <w:rPr>
                <w:sz w:val="28"/>
                <w:szCs w:val="28"/>
              </w:rPr>
              <w:lastRenderedPageBreak/>
              <w:t xml:space="preserve">au venit in contact cu </w:t>
            </w:r>
            <w:r w:rsidRPr="00A1696C">
              <w:rPr>
                <w:rStyle w:val="BodyText1"/>
                <w:sz w:val="28"/>
                <w:szCs w:val="28"/>
                <w:u w:val="none"/>
              </w:rPr>
              <w:t>persoane</w:t>
            </w:r>
            <w:r w:rsidRPr="00A1696C">
              <w:rPr>
                <w:sz w:val="28"/>
                <w:szCs w:val="28"/>
              </w:rPr>
              <w:t xml:space="preserve"> c</w:t>
            </w:r>
            <w:r w:rsidRPr="00A1696C">
              <w:rPr>
                <w:rStyle w:val="BodyText1"/>
                <w:sz w:val="28"/>
                <w:szCs w:val="28"/>
                <w:u w:val="none"/>
              </w:rPr>
              <w:t>onfir</w:t>
            </w:r>
            <w:r w:rsidRPr="00A1696C">
              <w:rPr>
                <w:sz w:val="28"/>
                <w:szCs w:val="28"/>
              </w:rPr>
              <w:t xml:space="preserve">mate </w:t>
            </w:r>
            <w:r w:rsidRPr="00A1696C">
              <w:rPr>
                <w:rStyle w:val="BodyText1"/>
                <w:sz w:val="28"/>
                <w:szCs w:val="28"/>
                <w:u w:val="none"/>
              </w:rPr>
              <w:t>de îmb</w:t>
            </w:r>
            <w:r w:rsidRPr="00A1696C">
              <w:rPr>
                <w:sz w:val="28"/>
                <w:szCs w:val="28"/>
              </w:rPr>
              <w:t xml:space="preserve">olnăvire, in </w:t>
            </w:r>
            <w:r w:rsidRPr="00A1696C">
              <w:rPr>
                <w:rStyle w:val="BodyText1"/>
                <w:sz w:val="28"/>
                <w:szCs w:val="28"/>
                <w:u w:val="none"/>
              </w:rPr>
              <w:t>situa</w:t>
            </w:r>
            <w:r w:rsidRPr="00A1696C">
              <w:rPr>
                <w:sz w:val="28"/>
                <w:szCs w:val="28"/>
              </w:rPr>
              <w:t>ţiile de risc epidemiologic prevăzute la art. 5, se decide prin Hotărârea Comitetului National pentru Situaţii de Urgenta, la propunerea grupului de suport tehnico - ştiinţific privind gestionarea bolilor înalt contagioase pe teritoriul României, stabilit în baza Hotărârii Comitetului National pentru Situaţii de Urgenta nr. 3/2016. Măsura se pune în aplicare prin ordin de către Ministerul Sănătăţii şi unităţile din subordine.</w:t>
            </w:r>
          </w:p>
        </w:tc>
        <w:tc>
          <w:tcPr>
            <w:tcW w:w="5110" w:type="dxa"/>
          </w:tcPr>
          <w:p w:rsidR="001F4D27" w:rsidRPr="00A1696C" w:rsidRDefault="001F4D27" w:rsidP="001F4D27">
            <w:pPr>
              <w:pStyle w:val="BodyText3"/>
              <w:shd w:val="clear" w:color="auto" w:fill="auto"/>
              <w:tabs>
                <w:tab w:val="left" w:pos="1447"/>
              </w:tabs>
              <w:spacing w:before="0" w:after="0" w:line="240" w:lineRule="auto"/>
              <w:rPr>
                <w:sz w:val="28"/>
                <w:szCs w:val="28"/>
              </w:rPr>
            </w:pPr>
          </w:p>
        </w:tc>
        <w:tc>
          <w:tcPr>
            <w:tcW w:w="2977" w:type="dxa"/>
          </w:tcPr>
          <w:p w:rsidR="001F4D27" w:rsidRPr="0008530B" w:rsidRDefault="001F4D27" w:rsidP="001F4D27">
            <w:pPr>
              <w:pStyle w:val="BodyText3"/>
              <w:shd w:val="clear" w:color="auto" w:fill="auto"/>
              <w:tabs>
                <w:tab w:val="left" w:pos="1447"/>
              </w:tabs>
              <w:spacing w:before="0" w:after="0" w:line="240" w:lineRule="auto"/>
              <w:rPr>
                <w:sz w:val="24"/>
                <w:szCs w:val="24"/>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60"/>
              </w:tabs>
              <w:spacing w:before="0" w:after="0" w:line="240" w:lineRule="auto"/>
              <w:rPr>
                <w:sz w:val="28"/>
                <w:szCs w:val="28"/>
              </w:rPr>
            </w:pPr>
            <w:r w:rsidRPr="00A1696C">
              <w:rPr>
                <w:sz w:val="28"/>
                <w:szCs w:val="28"/>
              </w:rPr>
              <w:t>(2) Pentru situaţiile în care există un risc iminent, Comandantul acţiunii la nivel naţional dispune prin ordin măsurile prevăzute la art. 6 alin. (1) - (3). In cazul în care măsurile vizează un număr estimat mai mare de 50.000 de persoane, acestea trebuie validate în termen de maximum 48 de ore de către Comitetul National pentru Situaţii de Urgenţă.</w:t>
            </w:r>
          </w:p>
        </w:tc>
        <w:tc>
          <w:tcPr>
            <w:tcW w:w="5110" w:type="dxa"/>
          </w:tcPr>
          <w:p w:rsidR="001F4D27" w:rsidRPr="00EA0FB9" w:rsidRDefault="001F4D27" w:rsidP="001F4D27">
            <w:pPr>
              <w:pStyle w:val="BodyText3"/>
              <w:shd w:val="clear" w:color="auto" w:fill="auto"/>
              <w:tabs>
                <w:tab w:val="left" w:pos="1460"/>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60"/>
              </w:tabs>
              <w:spacing w:before="0" w:after="0" w:line="240" w:lineRule="auto"/>
              <w:rPr>
                <w:sz w:val="28"/>
                <w:szCs w:val="28"/>
              </w:rPr>
            </w:pPr>
            <w:bookmarkStart w:id="3" w:name="bookmark4"/>
            <w:r w:rsidRPr="001354DF">
              <w:rPr>
                <w:b/>
                <w:sz w:val="28"/>
                <w:szCs w:val="28"/>
              </w:rPr>
              <w:t>Art. 9</w:t>
            </w:r>
            <w:bookmarkEnd w:id="3"/>
            <w:r w:rsidRPr="00A1696C">
              <w:rPr>
                <w:sz w:val="28"/>
                <w:szCs w:val="28"/>
              </w:rPr>
              <w:t xml:space="preserve"> </w:t>
            </w:r>
          </w:p>
          <w:p w:rsidR="001F4D27" w:rsidRDefault="001F4D27" w:rsidP="001F4D27">
            <w:pPr>
              <w:pStyle w:val="BodyText3"/>
              <w:shd w:val="clear" w:color="auto" w:fill="auto"/>
              <w:tabs>
                <w:tab w:val="left" w:pos="1460"/>
              </w:tabs>
              <w:spacing w:before="0" w:after="0" w:line="240" w:lineRule="auto"/>
              <w:rPr>
                <w:sz w:val="28"/>
                <w:szCs w:val="28"/>
              </w:rPr>
            </w:pPr>
            <w:r w:rsidRPr="00A1696C">
              <w:rPr>
                <w:sz w:val="28"/>
                <w:szCs w:val="28"/>
              </w:rPr>
              <w:t>(1) Carantina zonala se instituie prin ordin al Comandantului acţiunii la nivel naţional, în baza hotărârii Comitetului Judeţean pentru Situaţii de Urgenta, la propunerea Direcţiei de Sănătate Publica teritoriala şi cu avizul Institutului Naţional de Sănătate Publica.</w:t>
            </w:r>
          </w:p>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60"/>
              </w:tabs>
              <w:spacing w:before="0" w:after="0" w:line="240" w:lineRule="auto"/>
              <w:rPr>
                <w:sz w:val="28"/>
                <w:szCs w:val="28"/>
              </w:rPr>
            </w:pPr>
            <w:r w:rsidRPr="00A1696C">
              <w:rPr>
                <w:sz w:val="28"/>
                <w:szCs w:val="28"/>
              </w:rPr>
              <w:t xml:space="preserve">(2) Prin excepţie de la prevederile alin (1), în situaţia în care măsura vizează 2 două sau mai multe judeţe învecinate, carantina zonala se instituie prin ordin al Comandantului acţiunii la nivel naţional, la propunerea Institutului Naţional de Sănătate Publica şi cu validarea în termen de maximum 48 de ore de către Comitetul </w:t>
            </w:r>
            <w:r w:rsidRPr="00A1696C">
              <w:rPr>
                <w:sz w:val="28"/>
                <w:szCs w:val="28"/>
              </w:rPr>
              <w:lastRenderedPageBreak/>
              <w:t>National pentru Situaţii de Urgenta.</w:t>
            </w:r>
          </w:p>
        </w:tc>
        <w:tc>
          <w:tcPr>
            <w:tcW w:w="5110"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2977" w:type="dxa"/>
          </w:tcPr>
          <w:p w:rsidR="001F4D27" w:rsidRPr="0008530B" w:rsidRDefault="001F4D27" w:rsidP="001F4D27">
            <w:pPr>
              <w:pStyle w:val="BodyText3"/>
              <w:shd w:val="clear" w:color="auto" w:fill="auto"/>
              <w:tabs>
                <w:tab w:val="left" w:pos="1460"/>
              </w:tabs>
              <w:spacing w:before="0" w:after="0" w:line="240" w:lineRule="auto"/>
              <w:rPr>
                <w:sz w:val="20"/>
                <w:szCs w:val="20"/>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60"/>
              </w:tabs>
              <w:spacing w:before="0" w:after="0" w:line="240" w:lineRule="auto"/>
              <w:rPr>
                <w:sz w:val="28"/>
                <w:szCs w:val="28"/>
              </w:rPr>
            </w:pPr>
            <w:r w:rsidRPr="00A1696C">
              <w:rPr>
                <w:sz w:val="28"/>
                <w:szCs w:val="28"/>
              </w:rPr>
              <w:t>(3) Asigurarea ordinii publice în spaţiile special destinate carantinei, precum şi în locaţiile de izolare prevăzute la art. 6 alin. (4) se realizează, atât în exteriorul cât şi în interiorul acestora, de către poliţia locală. în situaţia în care poliţia locală nu este constituită sau efectivele acesteia nu sunt suficiente, măsurile de ordine publică se asigură de către Jandarmeria Română sau Poliţia Română.</w:t>
            </w:r>
          </w:p>
        </w:tc>
        <w:tc>
          <w:tcPr>
            <w:tcW w:w="5110"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60"/>
              </w:tabs>
              <w:spacing w:before="0" w:after="0" w:line="240" w:lineRule="auto"/>
              <w:rPr>
                <w:sz w:val="28"/>
                <w:szCs w:val="28"/>
              </w:rPr>
            </w:pPr>
            <w:r w:rsidRPr="00A13BBF">
              <w:rPr>
                <w:b/>
                <w:sz w:val="28"/>
                <w:szCs w:val="28"/>
              </w:rPr>
              <w:t>Art.10</w:t>
            </w:r>
            <w:r w:rsidRPr="00A1696C">
              <w:rPr>
                <w:sz w:val="28"/>
                <w:szCs w:val="28"/>
              </w:rPr>
              <w:t xml:space="preserve"> </w:t>
            </w:r>
            <w:r>
              <w:rPr>
                <w:sz w:val="28"/>
                <w:szCs w:val="28"/>
              </w:rPr>
              <w:t xml:space="preserve"> </w:t>
            </w:r>
          </w:p>
          <w:p w:rsidR="001F4D27" w:rsidRDefault="001F4D27" w:rsidP="001F4D27">
            <w:pPr>
              <w:pStyle w:val="BodyText3"/>
              <w:shd w:val="clear" w:color="auto" w:fill="auto"/>
              <w:tabs>
                <w:tab w:val="left" w:pos="1460"/>
              </w:tabs>
              <w:spacing w:before="0" w:after="0" w:line="240" w:lineRule="auto"/>
              <w:rPr>
                <w:sz w:val="28"/>
                <w:szCs w:val="28"/>
              </w:rPr>
            </w:pPr>
            <w:r w:rsidRPr="00A1696C">
              <w:rPr>
                <w:sz w:val="28"/>
                <w:szCs w:val="28"/>
              </w:rPr>
              <w:t>(1) Ordinele Comandantului acţiunii la nivel naţional, emise în temeiul prezentei legi, se aplica de îndată de autorităţile competente şi se publica pe site-urile oficiale ale Ministerului Afacerilor Interne, Departamentului pentru Situaţii de Urgenta şi Inspectoratul General pentru Situaţii de Urgenta.</w:t>
            </w:r>
          </w:p>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460"/>
              </w:tabs>
              <w:spacing w:before="0" w:after="0" w:line="240" w:lineRule="auto"/>
              <w:rPr>
                <w:sz w:val="28"/>
                <w:szCs w:val="28"/>
              </w:rPr>
            </w:pPr>
            <w:r w:rsidRPr="00A1696C">
              <w:rPr>
                <w:sz w:val="28"/>
                <w:szCs w:val="28"/>
              </w:rPr>
              <w:t>(2) Ordinele Comandantului acţiunii la nivel naţional, emise în temeiul prezentei legi, cu caracter normativ, se publică în Monitorul Oficial al României, Partea I.</w:t>
            </w:r>
          </w:p>
        </w:tc>
        <w:tc>
          <w:tcPr>
            <w:tcW w:w="5110"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60"/>
              </w:tabs>
              <w:spacing w:before="0" w:after="0" w:line="240" w:lineRule="auto"/>
              <w:rPr>
                <w:sz w:val="28"/>
                <w:szCs w:val="28"/>
              </w:rPr>
            </w:pPr>
            <w:r w:rsidRPr="00A1696C">
              <w:rPr>
                <w:sz w:val="28"/>
                <w:szCs w:val="28"/>
              </w:rPr>
              <w:t>(3) Ordinele Comandantului acţiunii la nivel naţional pot fi contestate, de către orice persoană care se consideră vătămată într-un drept al său ori într-un interes legitim şi care se poate adresa instanţei de contencios administrativ competente pentru anularea actului.</w:t>
            </w:r>
          </w:p>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60"/>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60"/>
              </w:tabs>
              <w:spacing w:before="0" w:after="0" w:line="240" w:lineRule="auto"/>
              <w:rPr>
                <w:sz w:val="28"/>
                <w:szCs w:val="28"/>
              </w:rPr>
            </w:pPr>
            <w:r w:rsidRPr="00A1696C">
              <w:rPr>
                <w:sz w:val="28"/>
                <w:szCs w:val="28"/>
              </w:rPr>
              <w:t>(4) Contestaţia prevăzută la alin.(3) poate fi formulata în termen de 5 zile de la data intrării sub incidenţa măsurii de către persoana în cauză.</w:t>
            </w:r>
          </w:p>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460"/>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spacing w:before="0" w:after="0" w:line="240" w:lineRule="auto"/>
              <w:ind w:left="0" w:firstLine="0"/>
              <w:rPr>
                <w:b/>
                <w:sz w:val="28"/>
                <w:szCs w:val="28"/>
              </w:rPr>
            </w:pPr>
          </w:p>
        </w:tc>
        <w:tc>
          <w:tcPr>
            <w:tcW w:w="6548" w:type="dxa"/>
          </w:tcPr>
          <w:p w:rsidR="001F4D27" w:rsidRDefault="001F4D27" w:rsidP="001F4D27">
            <w:pPr>
              <w:pStyle w:val="BodyText3"/>
              <w:shd w:val="clear" w:color="auto" w:fill="auto"/>
              <w:spacing w:before="0" w:after="0" w:line="240" w:lineRule="auto"/>
              <w:rPr>
                <w:sz w:val="28"/>
                <w:szCs w:val="28"/>
              </w:rPr>
            </w:pPr>
            <w:bookmarkStart w:id="4" w:name="bookmark5"/>
            <w:r w:rsidRPr="00A13BBF">
              <w:rPr>
                <w:b/>
                <w:sz w:val="28"/>
                <w:szCs w:val="28"/>
              </w:rPr>
              <w:t>Art. 11</w:t>
            </w:r>
            <w:bookmarkEnd w:id="4"/>
          </w:p>
          <w:p w:rsidR="001F4D27" w:rsidRPr="00A1696C" w:rsidRDefault="001F4D27" w:rsidP="001F4D27">
            <w:pPr>
              <w:pStyle w:val="BodyText3"/>
              <w:shd w:val="clear" w:color="auto" w:fill="auto"/>
              <w:spacing w:before="0" w:after="0" w:line="240" w:lineRule="auto"/>
              <w:rPr>
                <w:sz w:val="28"/>
                <w:szCs w:val="28"/>
              </w:rPr>
            </w:pPr>
            <w:r w:rsidRPr="00A1696C">
              <w:rPr>
                <w:sz w:val="28"/>
                <w:szCs w:val="28"/>
              </w:rPr>
              <w:t>La soluţionarea acţiunilor introduse împotriva actelor administrative normative prevăzute de prezenta lege nu sunt aplicabile prevederile Legii contenciosului administrativ nr. 554/2004, cu modificările şi completările ulterioare, referitoare la obligativitatea procedurii plângerii prealabile.</w:t>
            </w:r>
          </w:p>
        </w:tc>
        <w:tc>
          <w:tcPr>
            <w:tcW w:w="5110" w:type="dxa"/>
          </w:tcPr>
          <w:p w:rsidR="001F4D27" w:rsidRPr="00A1696C" w:rsidRDefault="001F4D27" w:rsidP="001F4D27">
            <w:pPr>
              <w:pStyle w:val="BodyText3"/>
              <w:shd w:val="clear" w:color="auto" w:fill="auto"/>
              <w:spacing w:before="0" w:after="0" w:line="240" w:lineRule="auto"/>
              <w:rPr>
                <w:sz w:val="28"/>
                <w:szCs w:val="28"/>
              </w:rPr>
            </w:pPr>
          </w:p>
        </w:tc>
        <w:tc>
          <w:tcPr>
            <w:tcW w:w="2977" w:type="dxa"/>
          </w:tcPr>
          <w:p w:rsidR="001F4D27" w:rsidRPr="00A1696C" w:rsidRDefault="001F4D27" w:rsidP="001F4D27">
            <w:pPr>
              <w:pStyle w:val="BodyText3"/>
              <w:shd w:val="clear" w:color="auto" w:fill="auto"/>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79"/>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179"/>
              </w:tabs>
              <w:spacing w:before="0" w:after="0" w:line="240" w:lineRule="auto"/>
              <w:rPr>
                <w:b/>
                <w:sz w:val="28"/>
                <w:szCs w:val="28"/>
              </w:rPr>
            </w:pPr>
            <w:bookmarkStart w:id="5" w:name="bookmark6"/>
            <w:r w:rsidRPr="00A13BBF">
              <w:rPr>
                <w:b/>
                <w:sz w:val="28"/>
                <w:szCs w:val="28"/>
              </w:rPr>
              <w:t>Art. 12</w:t>
            </w:r>
            <w:bookmarkEnd w:id="5"/>
            <w:r w:rsidRPr="00A13BBF">
              <w:rPr>
                <w:b/>
                <w:sz w:val="28"/>
                <w:szCs w:val="28"/>
              </w:rPr>
              <w:t xml:space="preserve"> </w:t>
            </w:r>
          </w:p>
          <w:p w:rsidR="001F4D27" w:rsidRDefault="001F4D27" w:rsidP="001F4D27">
            <w:pPr>
              <w:pStyle w:val="BodyText3"/>
              <w:shd w:val="clear" w:color="auto" w:fill="auto"/>
              <w:tabs>
                <w:tab w:val="left" w:pos="1179"/>
              </w:tabs>
              <w:spacing w:before="0" w:after="0" w:line="240" w:lineRule="auto"/>
              <w:rPr>
                <w:sz w:val="28"/>
                <w:szCs w:val="28"/>
              </w:rPr>
            </w:pPr>
            <w:r w:rsidRPr="00A1696C">
              <w:rPr>
                <w:sz w:val="28"/>
                <w:szCs w:val="28"/>
              </w:rPr>
              <w:t>(1) Orice persoană care intră sub incidenţa unui act emis potrivit dispoziţiilor prezentei legi, prin care s-a dispus una dintre măsurile prevăzute la art. 6, poate introduce, pe toată durata instituirii acesteia, acţiune la judecătoria în a cărei circumscripţie domiciliază sau îşi are reşedinţa ori la judecătoria în a cărei circumscripţie es</w:t>
            </w:r>
            <w:r w:rsidRPr="00A1696C">
              <w:rPr>
                <w:rStyle w:val="BodyText1"/>
                <w:sz w:val="28"/>
                <w:szCs w:val="28"/>
                <w:u w:val="none"/>
              </w:rPr>
              <w:t>te situată unitatea sanit</w:t>
            </w:r>
            <w:r w:rsidRPr="00A1696C">
              <w:rPr>
                <w:sz w:val="28"/>
                <w:szCs w:val="28"/>
              </w:rPr>
              <w:t xml:space="preserve">ară în care este internată, </w:t>
            </w:r>
            <w:r w:rsidRPr="00A1696C">
              <w:rPr>
                <w:rStyle w:val="BodyText1"/>
                <w:sz w:val="28"/>
                <w:szCs w:val="28"/>
                <w:u w:val="none"/>
              </w:rPr>
              <w:t>solicitând</w:t>
            </w:r>
            <w:r w:rsidRPr="00A1696C">
              <w:rPr>
                <w:sz w:val="28"/>
                <w:szCs w:val="28"/>
              </w:rPr>
              <w:t xml:space="preserve"> revizuirea măsurii sau încetarea acesteia. Cererile sunt scutite de plata taxei judiciare de timbru.</w:t>
            </w:r>
          </w:p>
          <w:p w:rsidR="001F4D27" w:rsidRPr="00A1696C" w:rsidRDefault="001F4D27" w:rsidP="001F4D27">
            <w:pPr>
              <w:pStyle w:val="BodyText3"/>
              <w:shd w:val="clear" w:color="auto" w:fill="auto"/>
              <w:tabs>
                <w:tab w:val="left" w:pos="1179"/>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179"/>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79"/>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251"/>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251"/>
              </w:tabs>
              <w:spacing w:before="0" w:after="0" w:line="240" w:lineRule="auto"/>
              <w:rPr>
                <w:sz w:val="28"/>
                <w:szCs w:val="28"/>
              </w:rPr>
            </w:pPr>
            <w:r w:rsidRPr="00A1696C">
              <w:rPr>
                <w:sz w:val="28"/>
                <w:szCs w:val="28"/>
              </w:rPr>
              <w:t>(2) Judecarea cererilor prevăzute la alin. (1) se face de urgenţă şi cu precădere, dispoziţiile art. 200 din Legea nr. 134/2010 privind Codul de procedură civilă, republicată, cu modificările şi completările ulterioare nefiind aplicabile.</w:t>
            </w:r>
          </w:p>
          <w:p w:rsidR="001F4D27" w:rsidRPr="00A1696C" w:rsidRDefault="001F4D27" w:rsidP="001F4D27">
            <w:pPr>
              <w:pStyle w:val="BodyText3"/>
              <w:shd w:val="clear" w:color="auto" w:fill="auto"/>
              <w:tabs>
                <w:tab w:val="left" w:pos="1251"/>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251"/>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251"/>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36"/>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136"/>
              </w:tabs>
              <w:spacing w:before="0" w:after="0" w:line="240" w:lineRule="auto"/>
              <w:rPr>
                <w:sz w:val="28"/>
                <w:szCs w:val="28"/>
              </w:rPr>
            </w:pPr>
            <w:r w:rsidRPr="00A1696C">
              <w:rPr>
                <w:sz w:val="28"/>
                <w:szCs w:val="28"/>
              </w:rPr>
              <w:t>(3) Părţile vor fi citate potrivit dispoziţiilor privind citarea în procesele urgente.</w:t>
            </w:r>
          </w:p>
          <w:p w:rsidR="001F4D27" w:rsidRPr="00A1696C" w:rsidRDefault="001F4D27" w:rsidP="001F4D27">
            <w:pPr>
              <w:pStyle w:val="BodyText3"/>
              <w:shd w:val="clear" w:color="auto" w:fill="auto"/>
              <w:tabs>
                <w:tab w:val="left" w:pos="1136"/>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136"/>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36"/>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58"/>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158"/>
              </w:tabs>
              <w:spacing w:before="0" w:after="0" w:line="240" w:lineRule="auto"/>
              <w:rPr>
                <w:sz w:val="28"/>
                <w:szCs w:val="28"/>
              </w:rPr>
            </w:pPr>
            <w:r w:rsidRPr="00A1696C">
              <w:rPr>
                <w:sz w:val="28"/>
                <w:szCs w:val="28"/>
              </w:rPr>
              <w:t>(4) Soluţionarea cauzei se face cu audierea reclamantului, cu excepţia situaţiei în care starea sănătăţii acestuia nu o permite. Audierea reclamantului se realizează printr-un mijloc de telecomunicare audio-</w:t>
            </w:r>
            <w:r w:rsidRPr="00A1696C">
              <w:rPr>
                <w:sz w:val="28"/>
                <w:szCs w:val="28"/>
              </w:rPr>
              <w:lastRenderedPageBreak/>
              <w:t>vizuală care permite asigurarea identităţii părţilor şi garantează securitatea, integritatea, confidenţialitatea şi calitatea transmisiunii. în caz de imposibilitate tehnică sau materială de a recurge la un asemenea mijloc pentru audierea reclamantului, aceasta se realizează prin orice mijloc de comunicare electronic, inclusiv telefonic, care permite asigurarea identităţii părţilor şi garantează securitatea, integritatea, confidenţialitatea şi calitatea transmisiunii. Citaţia va cuprinde menţiunea corespunzătoare în acest sens. încheierea de şedinţă va consemna şi operaţiunile astfel efectuate.</w:t>
            </w:r>
          </w:p>
          <w:p w:rsidR="001F4D27" w:rsidRPr="00A1696C" w:rsidRDefault="001F4D27" w:rsidP="001F4D27">
            <w:pPr>
              <w:pStyle w:val="BodyText3"/>
              <w:shd w:val="clear" w:color="auto" w:fill="auto"/>
              <w:tabs>
                <w:tab w:val="left" w:pos="1158"/>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158"/>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58"/>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201"/>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201"/>
              </w:tabs>
              <w:spacing w:before="0" w:after="0" w:line="240" w:lineRule="auto"/>
              <w:rPr>
                <w:sz w:val="28"/>
                <w:szCs w:val="28"/>
              </w:rPr>
            </w:pPr>
            <w:r w:rsidRPr="00A1696C">
              <w:rPr>
                <w:sz w:val="28"/>
                <w:szCs w:val="28"/>
              </w:rPr>
              <w:t>(5) Dacă reclamantul este asistat sau reprezentat de avocat sau este necesară folosirea unui traducător sau interpret nu este necesară prezenţa fizică a acestuia lângă reclamant.</w:t>
            </w:r>
          </w:p>
        </w:tc>
        <w:tc>
          <w:tcPr>
            <w:tcW w:w="5110" w:type="dxa"/>
          </w:tcPr>
          <w:p w:rsidR="001F4D27" w:rsidRPr="00A1696C" w:rsidRDefault="001F4D27" w:rsidP="001F4D27">
            <w:pPr>
              <w:pStyle w:val="BodyText3"/>
              <w:shd w:val="clear" w:color="auto" w:fill="auto"/>
              <w:tabs>
                <w:tab w:val="left" w:pos="1201"/>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201"/>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215"/>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1215"/>
              </w:tabs>
              <w:spacing w:before="0" w:after="0" w:line="240" w:lineRule="auto"/>
              <w:rPr>
                <w:sz w:val="28"/>
                <w:szCs w:val="28"/>
              </w:rPr>
            </w:pPr>
            <w:r w:rsidRPr="00A1696C">
              <w:rPr>
                <w:sz w:val="28"/>
                <w:szCs w:val="28"/>
              </w:rPr>
              <w:t>(6) În cazul în care audierea reclamantului nu se poate realiza în condiţiile prevăzute la alin.(4) şi acesta nu are apărător ales i se va asigura apărător din oficiu.</w:t>
            </w:r>
          </w:p>
        </w:tc>
        <w:tc>
          <w:tcPr>
            <w:tcW w:w="5110" w:type="dxa"/>
          </w:tcPr>
          <w:p w:rsidR="001F4D27" w:rsidRPr="00A1696C" w:rsidRDefault="001F4D27" w:rsidP="001F4D27">
            <w:pPr>
              <w:pStyle w:val="BodyText3"/>
              <w:shd w:val="clear" w:color="auto" w:fill="auto"/>
              <w:tabs>
                <w:tab w:val="left" w:pos="1215"/>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215"/>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29"/>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129"/>
              </w:tabs>
              <w:spacing w:before="0" w:after="0" w:line="240" w:lineRule="auto"/>
              <w:rPr>
                <w:sz w:val="28"/>
                <w:szCs w:val="28"/>
              </w:rPr>
            </w:pPr>
            <w:r w:rsidRPr="00A1696C">
              <w:rPr>
                <w:sz w:val="28"/>
                <w:szCs w:val="28"/>
              </w:rPr>
              <w:t>(7) Judecătorul veghează la desfăşurarea în bune condiţii a procedurii prevăzute în prezentul articol, în vederea respectării dreptului la apărare şi al caracterului contradictoriu al dezbaterilor.</w:t>
            </w:r>
          </w:p>
          <w:p w:rsidR="001F4D27" w:rsidRPr="00A1696C" w:rsidRDefault="001F4D27" w:rsidP="001F4D27">
            <w:pPr>
              <w:pStyle w:val="BodyText3"/>
              <w:shd w:val="clear" w:color="auto" w:fill="auto"/>
              <w:tabs>
                <w:tab w:val="left" w:pos="1129"/>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129"/>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29"/>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58"/>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158"/>
              </w:tabs>
              <w:spacing w:before="0" w:after="0" w:line="240" w:lineRule="auto"/>
              <w:rPr>
                <w:sz w:val="28"/>
                <w:szCs w:val="28"/>
              </w:rPr>
            </w:pPr>
            <w:r w:rsidRPr="00A1696C">
              <w:rPr>
                <w:sz w:val="28"/>
                <w:szCs w:val="28"/>
              </w:rPr>
              <w:t>(8) Pronunţarea se poate amâna cu cel mult 24 de ore, iar motivarea hotărârii se face în cel mult 48 de ore de la pronunţare.</w:t>
            </w:r>
          </w:p>
          <w:p w:rsidR="001F4D27" w:rsidRPr="00A1696C" w:rsidRDefault="001F4D27" w:rsidP="001F4D27">
            <w:pPr>
              <w:pStyle w:val="BodyText3"/>
              <w:shd w:val="clear" w:color="auto" w:fill="auto"/>
              <w:tabs>
                <w:tab w:val="left" w:pos="1158"/>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158"/>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58"/>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143"/>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143"/>
              </w:tabs>
              <w:spacing w:before="0" w:after="0" w:line="240" w:lineRule="auto"/>
              <w:rPr>
                <w:sz w:val="28"/>
                <w:szCs w:val="28"/>
              </w:rPr>
            </w:pPr>
            <w:r w:rsidRPr="00A1696C">
              <w:rPr>
                <w:sz w:val="28"/>
                <w:szCs w:val="28"/>
              </w:rPr>
              <w:t>(9) Hotărârea primei instanţe este executorie şi poate fi atacată cu apel, în termen de 2 zile de la comunicare.</w:t>
            </w:r>
          </w:p>
          <w:p w:rsidR="001F4D27" w:rsidRPr="00A1696C" w:rsidRDefault="001F4D27" w:rsidP="001F4D27">
            <w:pPr>
              <w:pStyle w:val="BodyText3"/>
              <w:shd w:val="clear" w:color="auto" w:fill="auto"/>
              <w:tabs>
                <w:tab w:val="left" w:pos="1143"/>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1143"/>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1143"/>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1444"/>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1444"/>
              </w:tabs>
              <w:spacing w:before="0" w:after="0" w:line="240" w:lineRule="auto"/>
              <w:rPr>
                <w:sz w:val="28"/>
                <w:szCs w:val="28"/>
              </w:rPr>
            </w:pPr>
            <w:bookmarkStart w:id="6" w:name="bookmark8"/>
            <w:r w:rsidRPr="00A13BBF">
              <w:rPr>
                <w:b/>
                <w:sz w:val="28"/>
                <w:szCs w:val="28"/>
              </w:rPr>
              <w:t>Art. 13 Măsuri tranzitorii</w:t>
            </w:r>
            <w:bookmarkEnd w:id="6"/>
            <w:r w:rsidRPr="00A13BBF">
              <w:rPr>
                <w:b/>
                <w:sz w:val="28"/>
                <w:szCs w:val="28"/>
              </w:rPr>
              <w:t xml:space="preserve"> </w:t>
            </w:r>
          </w:p>
          <w:p w:rsidR="001F4D27" w:rsidRPr="00A1696C" w:rsidRDefault="001F4D27" w:rsidP="001F4D27">
            <w:pPr>
              <w:pStyle w:val="BodyText3"/>
              <w:shd w:val="clear" w:color="auto" w:fill="auto"/>
              <w:tabs>
                <w:tab w:val="left" w:pos="1444"/>
              </w:tabs>
              <w:spacing w:before="0" w:after="0" w:line="240" w:lineRule="auto"/>
              <w:rPr>
                <w:sz w:val="28"/>
                <w:szCs w:val="28"/>
              </w:rPr>
            </w:pPr>
            <w:r w:rsidRPr="00A1696C">
              <w:rPr>
                <w:sz w:val="28"/>
                <w:szCs w:val="28"/>
              </w:rPr>
              <w:t>(1) Până la data intrării în vigoare a prezentei legi, cheltuielile pentru carantina persoanelor şi pentru indemnizaţiile de asigurări sociale aferente concediilor medicale de carantina/izolare se suporta potrivit actelor normative în vigoare la data instituirii, respectiv acordării acestora.</w:t>
            </w:r>
          </w:p>
        </w:tc>
        <w:tc>
          <w:tcPr>
            <w:tcW w:w="5110" w:type="dxa"/>
          </w:tcPr>
          <w:p w:rsidR="001F4D27" w:rsidRPr="00163DBE" w:rsidRDefault="001F4D27" w:rsidP="001F4D27">
            <w:pPr>
              <w:pStyle w:val="BodyText3"/>
              <w:shd w:val="clear" w:color="auto" w:fill="auto"/>
              <w:tabs>
                <w:tab w:val="left" w:pos="1444"/>
              </w:tabs>
              <w:spacing w:before="0" w:after="0" w:line="240" w:lineRule="auto"/>
              <w:rPr>
                <w:sz w:val="28"/>
                <w:szCs w:val="28"/>
              </w:rPr>
            </w:pPr>
          </w:p>
        </w:tc>
        <w:tc>
          <w:tcPr>
            <w:tcW w:w="2977" w:type="dxa"/>
          </w:tcPr>
          <w:p w:rsidR="001F4D27" w:rsidRPr="0008530B" w:rsidRDefault="001F4D27" w:rsidP="001F4D27">
            <w:pPr>
              <w:pStyle w:val="BodyText3"/>
              <w:shd w:val="clear" w:color="auto" w:fill="auto"/>
              <w:tabs>
                <w:tab w:val="left" w:pos="1444"/>
              </w:tabs>
              <w:spacing w:before="0" w:after="0" w:line="240" w:lineRule="auto"/>
              <w:rPr>
                <w:sz w:val="20"/>
                <w:szCs w:val="20"/>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454"/>
                <w:tab w:val="left" w:pos="2144"/>
              </w:tabs>
              <w:spacing w:before="0" w:after="0" w:line="240" w:lineRule="auto"/>
              <w:ind w:left="0" w:firstLine="0"/>
              <w:rPr>
                <w:b/>
                <w:sz w:val="28"/>
                <w:szCs w:val="28"/>
              </w:rPr>
            </w:pPr>
          </w:p>
        </w:tc>
        <w:tc>
          <w:tcPr>
            <w:tcW w:w="6548" w:type="dxa"/>
          </w:tcPr>
          <w:p w:rsidR="001F4D27" w:rsidRDefault="001F4D27" w:rsidP="001F4D27">
            <w:pPr>
              <w:pStyle w:val="BodyText3"/>
              <w:shd w:val="clear" w:color="auto" w:fill="auto"/>
              <w:tabs>
                <w:tab w:val="left" w:pos="454"/>
                <w:tab w:val="left" w:pos="2144"/>
              </w:tabs>
              <w:spacing w:before="0" w:after="0" w:line="240" w:lineRule="auto"/>
              <w:rPr>
                <w:sz w:val="28"/>
                <w:szCs w:val="28"/>
              </w:rPr>
            </w:pPr>
            <w:r w:rsidRPr="00A1696C">
              <w:rPr>
                <w:sz w:val="28"/>
                <w:szCs w:val="28"/>
              </w:rPr>
              <w:t>(2) Până la data intrării în vigoare a hotărârii Guvernului prevăzută la art. 6 alin (4) şi (5), prevederile prezentei legi sunt incidente pentru infectarea cu SARS-CoV-2 denumită COVID 19.</w:t>
            </w:r>
          </w:p>
          <w:p w:rsidR="001F4D27" w:rsidRPr="00A1696C" w:rsidRDefault="001F4D27" w:rsidP="001F4D27">
            <w:pPr>
              <w:pStyle w:val="BodyText3"/>
              <w:shd w:val="clear" w:color="auto" w:fill="auto"/>
              <w:tabs>
                <w:tab w:val="left" w:pos="454"/>
                <w:tab w:val="left" w:pos="2144"/>
              </w:tabs>
              <w:spacing w:before="0" w:after="0" w:line="240" w:lineRule="auto"/>
              <w:rPr>
                <w:sz w:val="28"/>
                <w:szCs w:val="28"/>
              </w:rPr>
            </w:pPr>
          </w:p>
        </w:tc>
        <w:tc>
          <w:tcPr>
            <w:tcW w:w="5110" w:type="dxa"/>
          </w:tcPr>
          <w:p w:rsidR="001F4D27" w:rsidRPr="00A1696C" w:rsidRDefault="001F4D27" w:rsidP="001F4D27">
            <w:pPr>
              <w:pStyle w:val="BodyText3"/>
              <w:shd w:val="clear" w:color="auto" w:fill="auto"/>
              <w:tabs>
                <w:tab w:val="left" w:pos="454"/>
                <w:tab w:val="left" w:pos="2144"/>
              </w:tabs>
              <w:spacing w:before="0" w:after="0" w:line="240" w:lineRule="auto"/>
              <w:rPr>
                <w:sz w:val="28"/>
                <w:szCs w:val="28"/>
              </w:rPr>
            </w:pPr>
          </w:p>
        </w:tc>
        <w:tc>
          <w:tcPr>
            <w:tcW w:w="2977" w:type="dxa"/>
          </w:tcPr>
          <w:p w:rsidR="001F4D27" w:rsidRPr="00A1696C" w:rsidRDefault="001F4D27" w:rsidP="001F4D27">
            <w:pPr>
              <w:pStyle w:val="BodyText3"/>
              <w:shd w:val="clear" w:color="auto" w:fill="auto"/>
              <w:tabs>
                <w:tab w:val="left" w:pos="454"/>
                <w:tab w:val="left" w:pos="2144"/>
              </w:tabs>
              <w:spacing w:before="0" w:after="0" w:line="240" w:lineRule="auto"/>
              <w:rPr>
                <w:sz w:val="28"/>
                <w:szCs w:val="28"/>
              </w:rPr>
            </w:pPr>
          </w:p>
        </w:tc>
      </w:tr>
      <w:tr w:rsidR="001F4D27" w:rsidRPr="00A1696C" w:rsidTr="00FC4F19">
        <w:tc>
          <w:tcPr>
            <w:tcW w:w="807" w:type="dxa"/>
          </w:tcPr>
          <w:p w:rsidR="001F4D27" w:rsidRPr="00A1696C" w:rsidRDefault="001F4D27" w:rsidP="001F4D27">
            <w:pPr>
              <w:pStyle w:val="BodyText3"/>
              <w:numPr>
                <w:ilvl w:val="0"/>
                <w:numId w:val="14"/>
              </w:numPr>
              <w:shd w:val="clear" w:color="auto" w:fill="auto"/>
              <w:tabs>
                <w:tab w:val="left" w:pos="454"/>
                <w:tab w:val="left" w:pos="2144"/>
              </w:tabs>
              <w:spacing w:before="0" w:after="0" w:line="240" w:lineRule="auto"/>
              <w:ind w:left="0" w:firstLine="0"/>
              <w:rPr>
                <w:b/>
                <w:sz w:val="28"/>
                <w:szCs w:val="28"/>
              </w:rPr>
            </w:pPr>
          </w:p>
        </w:tc>
        <w:tc>
          <w:tcPr>
            <w:tcW w:w="6548" w:type="dxa"/>
          </w:tcPr>
          <w:p w:rsidR="001F4D27" w:rsidRPr="00A1696C" w:rsidRDefault="001F4D27" w:rsidP="001F4D27">
            <w:pPr>
              <w:pStyle w:val="BodyText3"/>
              <w:shd w:val="clear" w:color="auto" w:fill="auto"/>
              <w:tabs>
                <w:tab w:val="left" w:pos="454"/>
                <w:tab w:val="left" w:pos="2144"/>
              </w:tabs>
              <w:spacing w:before="0" w:after="0" w:line="240" w:lineRule="auto"/>
              <w:rPr>
                <w:sz w:val="28"/>
                <w:szCs w:val="28"/>
              </w:rPr>
            </w:pPr>
          </w:p>
        </w:tc>
        <w:tc>
          <w:tcPr>
            <w:tcW w:w="5110" w:type="dxa"/>
          </w:tcPr>
          <w:p w:rsidR="001F4D27" w:rsidRPr="00EA0FB9" w:rsidRDefault="001F4D27" w:rsidP="001F4D27">
            <w:pPr>
              <w:jc w:val="both"/>
              <w:rPr>
                <w:rFonts w:ascii="Times New Roman" w:hAnsi="Times New Roman" w:cs="Times New Roman"/>
                <w:b/>
                <w:color w:val="auto"/>
                <w:sz w:val="28"/>
                <w:szCs w:val="28"/>
              </w:rPr>
            </w:pPr>
          </w:p>
        </w:tc>
        <w:tc>
          <w:tcPr>
            <w:tcW w:w="2977" w:type="dxa"/>
          </w:tcPr>
          <w:p w:rsidR="001F4D27" w:rsidRPr="00163DBE" w:rsidRDefault="001F4D27" w:rsidP="001F4D27">
            <w:pPr>
              <w:rPr>
                <w:rFonts w:ascii="Times New Roman" w:hAnsi="Times New Roman" w:cs="Times New Roman"/>
                <w:sz w:val="16"/>
                <w:szCs w:val="16"/>
              </w:rPr>
            </w:pPr>
          </w:p>
        </w:tc>
      </w:tr>
    </w:tbl>
    <w:p w:rsidR="001F4D40" w:rsidRPr="00A1696C" w:rsidRDefault="001F4D40" w:rsidP="00484678">
      <w:pPr>
        <w:pStyle w:val="BodyText3"/>
        <w:shd w:val="clear" w:color="auto" w:fill="auto"/>
        <w:tabs>
          <w:tab w:val="left" w:pos="454"/>
          <w:tab w:val="left" w:pos="2144"/>
        </w:tabs>
        <w:spacing w:before="0" w:after="0" w:line="240" w:lineRule="auto"/>
        <w:rPr>
          <w:sz w:val="28"/>
          <w:szCs w:val="28"/>
        </w:rPr>
      </w:pPr>
    </w:p>
    <w:sectPr w:rsidR="001F4D40" w:rsidRPr="00A1696C" w:rsidSect="00484678">
      <w:footerReference w:type="default" r:id="rId8"/>
      <w:type w:val="continuous"/>
      <w:pgSz w:w="16834" w:h="11909" w:orient="landscape" w:code="9"/>
      <w:pgMar w:top="576" w:right="576" w:bottom="576" w:left="576"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2F9" w:rsidRDefault="007F02F9">
      <w:r>
        <w:separator/>
      </w:r>
    </w:p>
  </w:endnote>
  <w:endnote w:type="continuationSeparator" w:id="1">
    <w:p w:rsidR="007F02F9" w:rsidRDefault="007F0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08344"/>
      <w:docPartObj>
        <w:docPartGallery w:val="Page Numbers (Bottom of Page)"/>
        <w:docPartUnique/>
      </w:docPartObj>
    </w:sdtPr>
    <w:sdtEndPr>
      <w:rPr>
        <w:noProof/>
      </w:rPr>
    </w:sdtEndPr>
    <w:sdtContent>
      <w:p w:rsidR="00111D59" w:rsidRDefault="00AC7A9C">
        <w:pPr>
          <w:pStyle w:val="Footer"/>
          <w:jc w:val="center"/>
        </w:pPr>
        <w:r>
          <w:fldChar w:fldCharType="begin"/>
        </w:r>
        <w:r w:rsidR="00111D59">
          <w:instrText xml:space="preserve"> PAGE   \* MERGEFORMAT </w:instrText>
        </w:r>
        <w:r>
          <w:fldChar w:fldCharType="separate"/>
        </w:r>
        <w:r w:rsidR="00656C49">
          <w:rPr>
            <w:noProof/>
          </w:rPr>
          <w:t>16</w:t>
        </w:r>
        <w:r>
          <w:rPr>
            <w:noProof/>
          </w:rPr>
          <w:fldChar w:fldCharType="end"/>
        </w:r>
      </w:p>
    </w:sdtContent>
  </w:sdt>
  <w:p w:rsidR="00111D59" w:rsidRDefault="00111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2F9" w:rsidRDefault="007F02F9"/>
  </w:footnote>
  <w:footnote w:type="continuationSeparator" w:id="1">
    <w:p w:rsidR="007F02F9" w:rsidRDefault="007F02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A68"/>
    <w:multiLevelType w:val="multilevel"/>
    <w:tmpl w:val="C838A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9C3ADC"/>
    <w:multiLevelType w:val="multilevel"/>
    <w:tmpl w:val="8CCAB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80547"/>
    <w:multiLevelType w:val="multilevel"/>
    <w:tmpl w:val="5F92F3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95B09"/>
    <w:multiLevelType w:val="hybridMultilevel"/>
    <w:tmpl w:val="476441E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0BBB4864"/>
    <w:multiLevelType w:val="multilevel"/>
    <w:tmpl w:val="B3AC6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E67B0"/>
    <w:multiLevelType w:val="multilevel"/>
    <w:tmpl w:val="47C2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C4F0A"/>
    <w:multiLevelType w:val="multilevel"/>
    <w:tmpl w:val="FA702B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CCD1C04"/>
    <w:multiLevelType w:val="multilevel"/>
    <w:tmpl w:val="1B8C0CB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2358B"/>
    <w:multiLevelType w:val="multilevel"/>
    <w:tmpl w:val="87F09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EE4B5D"/>
    <w:multiLevelType w:val="multilevel"/>
    <w:tmpl w:val="F8E8813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17965A4"/>
    <w:multiLevelType w:val="multilevel"/>
    <w:tmpl w:val="1B864D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D32F13"/>
    <w:multiLevelType w:val="multilevel"/>
    <w:tmpl w:val="461C1D2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61C40"/>
    <w:multiLevelType w:val="multilevel"/>
    <w:tmpl w:val="11C4E7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5B24617"/>
    <w:multiLevelType w:val="multilevel"/>
    <w:tmpl w:val="33162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E1A3F"/>
    <w:multiLevelType w:val="multilevel"/>
    <w:tmpl w:val="36FC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8425C"/>
    <w:multiLevelType w:val="hybridMultilevel"/>
    <w:tmpl w:val="1FCC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233E4"/>
    <w:multiLevelType w:val="multilevel"/>
    <w:tmpl w:val="DBBC376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E9C008B"/>
    <w:multiLevelType w:val="multilevel"/>
    <w:tmpl w:val="1FCEA4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FC33D45"/>
    <w:multiLevelType w:val="multilevel"/>
    <w:tmpl w:val="A0C4160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1DC7AFA"/>
    <w:multiLevelType w:val="multilevel"/>
    <w:tmpl w:val="42F2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074EFB"/>
    <w:multiLevelType w:val="multilevel"/>
    <w:tmpl w:val="6D3AC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6C5C45"/>
    <w:multiLevelType w:val="multilevel"/>
    <w:tmpl w:val="00B8DC1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252F65"/>
    <w:multiLevelType w:val="multilevel"/>
    <w:tmpl w:val="E96A309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1"/>
  </w:num>
  <w:num w:numId="2">
    <w:abstractNumId w:val="5"/>
  </w:num>
  <w:num w:numId="3">
    <w:abstractNumId w:val="8"/>
  </w:num>
  <w:num w:numId="4">
    <w:abstractNumId w:val="14"/>
  </w:num>
  <w:num w:numId="5">
    <w:abstractNumId w:val="2"/>
  </w:num>
  <w:num w:numId="6">
    <w:abstractNumId w:val="7"/>
  </w:num>
  <w:num w:numId="7">
    <w:abstractNumId w:val="10"/>
  </w:num>
  <w:num w:numId="8">
    <w:abstractNumId w:val="1"/>
  </w:num>
  <w:num w:numId="9">
    <w:abstractNumId w:val="4"/>
  </w:num>
  <w:num w:numId="10">
    <w:abstractNumId w:val="20"/>
  </w:num>
  <w:num w:numId="11">
    <w:abstractNumId w:val="13"/>
  </w:num>
  <w:num w:numId="12">
    <w:abstractNumId w:val="19"/>
  </w:num>
  <w:num w:numId="13">
    <w:abstractNumId w:val="3"/>
  </w:num>
  <w:num w:numId="14">
    <w:abstractNumId w:val="15"/>
  </w:num>
  <w:num w:numId="15">
    <w:abstractNumId w:val="11"/>
  </w:num>
  <w:num w:numId="16">
    <w:abstractNumId w:val="9"/>
  </w:num>
  <w:num w:numId="17">
    <w:abstractNumId w:val="16"/>
  </w:num>
  <w:num w:numId="18">
    <w:abstractNumId w:val="0"/>
  </w:num>
  <w:num w:numId="19">
    <w:abstractNumId w:val="22"/>
  </w:num>
  <w:num w:numId="20">
    <w:abstractNumId w:val="18"/>
  </w:num>
  <w:num w:numId="21">
    <w:abstractNumId w:val="6"/>
  </w:num>
  <w:num w:numId="22">
    <w:abstractNumId w:val="1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F4D40"/>
    <w:rsid w:val="000112B5"/>
    <w:rsid w:val="0008530B"/>
    <w:rsid w:val="0009424A"/>
    <w:rsid w:val="000B6122"/>
    <w:rsid w:val="000E0F88"/>
    <w:rsid w:val="0010249A"/>
    <w:rsid w:val="00111D59"/>
    <w:rsid w:val="001354DF"/>
    <w:rsid w:val="00163DBE"/>
    <w:rsid w:val="0017296D"/>
    <w:rsid w:val="001E2C0E"/>
    <w:rsid w:val="001F4D27"/>
    <w:rsid w:val="001F4D40"/>
    <w:rsid w:val="00232296"/>
    <w:rsid w:val="00285EE0"/>
    <w:rsid w:val="002A2AB3"/>
    <w:rsid w:val="002D0CEB"/>
    <w:rsid w:val="00307A62"/>
    <w:rsid w:val="003533E7"/>
    <w:rsid w:val="003652BF"/>
    <w:rsid w:val="00380ACE"/>
    <w:rsid w:val="003B4AFD"/>
    <w:rsid w:val="003D4FCD"/>
    <w:rsid w:val="0041723C"/>
    <w:rsid w:val="00426F2E"/>
    <w:rsid w:val="00430ECD"/>
    <w:rsid w:val="00451422"/>
    <w:rsid w:val="00461B7B"/>
    <w:rsid w:val="00484678"/>
    <w:rsid w:val="004A0FF7"/>
    <w:rsid w:val="004F1875"/>
    <w:rsid w:val="005617D9"/>
    <w:rsid w:val="00656C49"/>
    <w:rsid w:val="006C510D"/>
    <w:rsid w:val="006D376C"/>
    <w:rsid w:val="006E203F"/>
    <w:rsid w:val="006E3385"/>
    <w:rsid w:val="0074240D"/>
    <w:rsid w:val="007552FA"/>
    <w:rsid w:val="00780076"/>
    <w:rsid w:val="007E43A4"/>
    <w:rsid w:val="007F02F9"/>
    <w:rsid w:val="007F671A"/>
    <w:rsid w:val="00833C1C"/>
    <w:rsid w:val="00862E25"/>
    <w:rsid w:val="008F2B81"/>
    <w:rsid w:val="009639AA"/>
    <w:rsid w:val="009A4418"/>
    <w:rsid w:val="009B7F3F"/>
    <w:rsid w:val="009C2ECF"/>
    <w:rsid w:val="009E0AF9"/>
    <w:rsid w:val="00A13BBF"/>
    <w:rsid w:val="00A1696C"/>
    <w:rsid w:val="00A36A20"/>
    <w:rsid w:val="00A4051D"/>
    <w:rsid w:val="00A5192F"/>
    <w:rsid w:val="00A63892"/>
    <w:rsid w:val="00AC601F"/>
    <w:rsid w:val="00AC7A9C"/>
    <w:rsid w:val="00B4755D"/>
    <w:rsid w:val="00B60463"/>
    <w:rsid w:val="00B81338"/>
    <w:rsid w:val="00B86247"/>
    <w:rsid w:val="00BA4278"/>
    <w:rsid w:val="00BC554D"/>
    <w:rsid w:val="00BF6582"/>
    <w:rsid w:val="00C30236"/>
    <w:rsid w:val="00C90E39"/>
    <w:rsid w:val="00CC2D69"/>
    <w:rsid w:val="00CF5EFC"/>
    <w:rsid w:val="00D40EB6"/>
    <w:rsid w:val="00DB6770"/>
    <w:rsid w:val="00E212D8"/>
    <w:rsid w:val="00E26EF1"/>
    <w:rsid w:val="00E351BA"/>
    <w:rsid w:val="00E577E0"/>
    <w:rsid w:val="00E65D08"/>
    <w:rsid w:val="00E80DEB"/>
    <w:rsid w:val="00EA0FB9"/>
    <w:rsid w:val="00F17CD0"/>
    <w:rsid w:val="00F246AD"/>
    <w:rsid w:val="00F56B75"/>
    <w:rsid w:val="00F57357"/>
    <w:rsid w:val="00F7471C"/>
    <w:rsid w:val="00FC4F19"/>
    <w:rsid w:val="00FF13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EE0"/>
    <w:rPr>
      <w:color w:val="000000"/>
    </w:rPr>
  </w:style>
  <w:style w:type="paragraph" w:styleId="Heading4">
    <w:name w:val="heading 4"/>
    <w:basedOn w:val="Normal"/>
    <w:next w:val="Normal"/>
    <w:link w:val="Heading4Char"/>
    <w:uiPriority w:val="9"/>
    <w:semiHidden/>
    <w:unhideWhenUsed/>
    <w:qFormat/>
    <w:rsid w:val="004846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5EE0"/>
    <w:rPr>
      <w:color w:val="0066CC"/>
      <w:u w:val="single"/>
    </w:rPr>
  </w:style>
  <w:style w:type="character" w:customStyle="1" w:styleId="Bodytext2">
    <w:name w:val="Body text (2)_"/>
    <w:basedOn w:val="DefaultParagraphFont"/>
    <w:link w:val="Bodytext20"/>
    <w:rsid w:val="00285EE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DefaultParagraphFont"/>
    <w:link w:val="BodyText3"/>
    <w:rsid w:val="00285EE0"/>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basedOn w:val="Bodytext"/>
    <w:rsid w:val="00285EE0"/>
    <w:rPr>
      <w:rFonts w:ascii="Times New Roman" w:eastAsia="Times New Roman" w:hAnsi="Times New Roman" w:cs="Times New Roman"/>
      <w:b/>
      <w:bCs/>
      <w:i w:val="0"/>
      <w:iCs w:val="0"/>
      <w:smallCaps w:val="0"/>
      <w:strike w:val="0"/>
      <w:color w:val="000000"/>
      <w:spacing w:val="0"/>
      <w:w w:val="100"/>
      <w:position w:val="0"/>
      <w:sz w:val="26"/>
      <w:szCs w:val="26"/>
      <w:u w:val="none"/>
      <w:lang w:val="ro-RO"/>
    </w:rPr>
  </w:style>
  <w:style w:type="character" w:customStyle="1" w:styleId="BodytextItalic">
    <w:name w:val="Body text + Italic"/>
    <w:basedOn w:val="Bodytext"/>
    <w:rsid w:val="00285EE0"/>
    <w:rPr>
      <w:rFonts w:ascii="Times New Roman" w:eastAsia="Times New Roman" w:hAnsi="Times New Roman" w:cs="Times New Roman"/>
      <w:b w:val="0"/>
      <w:bCs w:val="0"/>
      <w:i/>
      <w:iCs/>
      <w:smallCaps w:val="0"/>
      <w:strike w:val="0"/>
      <w:color w:val="000000"/>
      <w:spacing w:val="0"/>
      <w:w w:val="100"/>
      <w:position w:val="0"/>
      <w:sz w:val="26"/>
      <w:szCs w:val="26"/>
      <w:u w:val="none"/>
      <w:lang w:val="ro-RO"/>
    </w:rPr>
  </w:style>
  <w:style w:type="character" w:customStyle="1" w:styleId="BodyText1">
    <w:name w:val="Body Text1"/>
    <w:basedOn w:val="Bodytext"/>
    <w:rsid w:val="00285E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rPr>
  </w:style>
  <w:style w:type="character" w:customStyle="1" w:styleId="Bodytext30">
    <w:name w:val="Body text (3)_"/>
    <w:basedOn w:val="DefaultParagraphFont"/>
    <w:link w:val="Bodytext31"/>
    <w:rsid w:val="00285EE0"/>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Bodytext3CourierNew">
    <w:name w:val="Body text (3) + Courier New"/>
    <w:aliases w:val="16.5 pt,Bold,Italic"/>
    <w:basedOn w:val="Bodytext30"/>
    <w:rsid w:val="00285EE0"/>
    <w:rPr>
      <w:rFonts w:ascii="Courier New" w:eastAsia="Courier New" w:hAnsi="Courier New" w:cs="Courier New"/>
      <w:b/>
      <w:bCs/>
      <w:i/>
      <w:iCs/>
      <w:smallCaps w:val="0"/>
      <w:strike w:val="0"/>
      <w:color w:val="000000"/>
      <w:spacing w:val="0"/>
      <w:w w:val="100"/>
      <w:position w:val="0"/>
      <w:sz w:val="33"/>
      <w:szCs w:val="33"/>
      <w:u w:val="none"/>
    </w:rPr>
  </w:style>
  <w:style w:type="character" w:customStyle="1" w:styleId="Heading2">
    <w:name w:val="Heading #2_"/>
    <w:basedOn w:val="DefaultParagraphFont"/>
    <w:link w:val="Heading20"/>
    <w:rsid w:val="00285EE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sid w:val="00285EE0"/>
    <w:rPr>
      <w:rFonts w:ascii="Georgia" w:eastAsia="Georgia" w:hAnsi="Georgia" w:cs="Georgia"/>
      <w:b/>
      <w:bCs/>
      <w:i w:val="0"/>
      <w:iCs w:val="0"/>
      <w:smallCaps w:val="0"/>
      <w:strike w:val="0"/>
      <w:sz w:val="8"/>
      <w:szCs w:val="8"/>
      <w:u w:val="none"/>
    </w:rPr>
  </w:style>
  <w:style w:type="character" w:customStyle="1" w:styleId="BodyText21">
    <w:name w:val="Body Text2"/>
    <w:basedOn w:val="Bodytext"/>
    <w:rsid w:val="00285EE0"/>
    <w:rPr>
      <w:rFonts w:ascii="Times New Roman" w:eastAsia="Times New Roman" w:hAnsi="Times New Roman" w:cs="Times New Roman"/>
      <w:b w:val="0"/>
      <w:bCs w:val="0"/>
      <w:i w:val="0"/>
      <w:iCs w:val="0"/>
      <w:smallCaps w:val="0"/>
      <w:strike/>
      <w:color w:val="000000"/>
      <w:spacing w:val="0"/>
      <w:w w:val="100"/>
      <w:position w:val="0"/>
      <w:sz w:val="26"/>
      <w:szCs w:val="26"/>
      <w:u w:val="none"/>
      <w:lang w:val="ro-RO"/>
    </w:rPr>
  </w:style>
  <w:style w:type="character" w:customStyle="1" w:styleId="Picturecaption">
    <w:name w:val="Picture caption_"/>
    <w:basedOn w:val="DefaultParagraphFont"/>
    <w:link w:val="Picturecaption0"/>
    <w:rsid w:val="00285EE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1">
    <w:name w:val="Picture caption"/>
    <w:basedOn w:val="Picturecaption"/>
    <w:rsid w:val="00285E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rPr>
  </w:style>
  <w:style w:type="character" w:customStyle="1" w:styleId="Bodytext5">
    <w:name w:val="Body text (5)_"/>
    <w:basedOn w:val="DefaultParagraphFont"/>
    <w:link w:val="Bodytext50"/>
    <w:rsid w:val="00285EE0"/>
    <w:rPr>
      <w:rFonts w:ascii="Lucida Sans Unicode" w:eastAsia="Lucida Sans Unicode" w:hAnsi="Lucida Sans Unicode" w:cs="Lucida Sans Unicode"/>
      <w:b w:val="0"/>
      <w:bCs w:val="0"/>
      <w:i w:val="0"/>
      <w:iCs w:val="0"/>
      <w:smallCaps w:val="0"/>
      <w:strike w:val="0"/>
      <w:spacing w:val="-10"/>
      <w:sz w:val="27"/>
      <w:szCs w:val="27"/>
      <w:u w:val="none"/>
    </w:rPr>
  </w:style>
  <w:style w:type="character" w:customStyle="1" w:styleId="Bodytext5Georgia">
    <w:name w:val="Body text (5) + Georgia"/>
    <w:aliases w:val="15 pt,Italic,Spacing -1 pt"/>
    <w:basedOn w:val="Bodytext5"/>
    <w:rsid w:val="00285EE0"/>
    <w:rPr>
      <w:rFonts w:ascii="Georgia" w:eastAsia="Georgia" w:hAnsi="Georgia" w:cs="Georgia"/>
      <w:b w:val="0"/>
      <w:bCs w:val="0"/>
      <w:i/>
      <w:iCs/>
      <w:smallCaps w:val="0"/>
      <w:strike w:val="0"/>
      <w:color w:val="000000"/>
      <w:spacing w:val="-20"/>
      <w:w w:val="100"/>
      <w:position w:val="0"/>
      <w:sz w:val="30"/>
      <w:szCs w:val="30"/>
      <w:u w:val="none"/>
      <w:lang w:val="ro-RO"/>
    </w:rPr>
  </w:style>
  <w:style w:type="character" w:customStyle="1" w:styleId="Heading3">
    <w:name w:val="Heading #3_"/>
    <w:basedOn w:val="DefaultParagraphFont"/>
    <w:link w:val="Heading30"/>
    <w:rsid w:val="00285EE0"/>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sid w:val="00285EE0"/>
    <w:rPr>
      <w:rFonts w:ascii="Times New Roman" w:eastAsia="Times New Roman" w:hAnsi="Times New Roman" w:cs="Times New Roman"/>
      <w:b w:val="0"/>
      <w:bCs w:val="0"/>
      <w:i/>
      <w:iCs/>
      <w:smallCaps w:val="0"/>
      <w:strike w:val="0"/>
      <w:spacing w:val="-10"/>
      <w:sz w:val="62"/>
      <w:szCs w:val="62"/>
      <w:u w:val="none"/>
    </w:rPr>
  </w:style>
  <w:style w:type="character" w:customStyle="1" w:styleId="Heading1">
    <w:name w:val="Heading #1_"/>
    <w:basedOn w:val="DefaultParagraphFont"/>
    <w:link w:val="Heading10"/>
    <w:rsid w:val="00285EE0"/>
    <w:rPr>
      <w:rFonts w:ascii="Times New Roman" w:eastAsia="Times New Roman" w:hAnsi="Times New Roman" w:cs="Times New Roman"/>
      <w:b w:val="0"/>
      <w:bCs w:val="0"/>
      <w:i w:val="0"/>
      <w:iCs w:val="0"/>
      <w:smallCaps w:val="0"/>
      <w:strike w:val="0"/>
      <w:spacing w:val="-20"/>
      <w:sz w:val="59"/>
      <w:szCs w:val="59"/>
      <w:u w:val="none"/>
    </w:rPr>
  </w:style>
  <w:style w:type="paragraph" w:customStyle="1" w:styleId="Bodytext20">
    <w:name w:val="Body text (2)"/>
    <w:basedOn w:val="Normal"/>
    <w:link w:val="Bodytext2"/>
    <w:rsid w:val="00285EE0"/>
    <w:pPr>
      <w:shd w:val="clear" w:color="auto" w:fill="FFFFFF"/>
      <w:spacing w:after="1200" w:line="0" w:lineRule="atLeast"/>
    </w:pPr>
    <w:rPr>
      <w:rFonts w:ascii="Times New Roman" w:eastAsia="Times New Roman" w:hAnsi="Times New Roman" w:cs="Times New Roman"/>
      <w:b/>
      <w:bCs/>
      <w:sz w:val="26"/>
      <w:szCs w:val="26"/>
    </w:rPr>
  </w:style>
  <w:style w:type="paragraph" w:customStyle="1" w:styleId="BodyText3">
    <w:name w:val="Body Text3"/>
    <w:basedOn w:val="Normal"/>
    <w:link w:val="Bodytext"/>
    <w:rsid w:val="00285EE0"/>
    <w:pPr>
      <w:shd w:val="clear" w:color="auto" w:fill="FFFFFF"/>
      <w:spacing w:before="1380" w:after="420" w:line="479" w:lineRule="exact"/>
      <w:jc w:val="both"/>
    </w:pPr>
    <w:rPr>
      <w:rFonts w:ascii="Times New Roman" w:eastAsia="Times New Roman" w:hAnsi="Times New Roman" w:cs="Times New Roman"/>
      <w:sz w:val="26"/>
      <w:szCs w:val="26"/>
    </w:rPr>
  </w:style>
  <w:style w:type="paragraph" w:customStyle="1" w:styleId="Bodytext31">
    <w:name w:val="Body text (3)"/>
    <w:basedOn w:val="Normal"/>
    <w:link w:val="Bodytext30"/>
    <w:rsid w:val="00285EE0"/>
    <w:pPr>
      <w:shd w:val="clear" w:color="auto" w:fill="FFFFFF"/>
      <w:spacing w:before="300" w:line="324" w:lineRule="exact"/>
    </w:pPr>
    <w:rPr>
      <w:rFonts w:ascii="Franklin Gothic Medium" w:eastAsia="Franklin Gothic Medium" w:hAnsi="Franklin Gothic Medium" w:cs="Franklin Gothic Medium"/>
      <w:sz w:val="30"/>
      <w:szCs w:val="30"/>
    </w:rPr>
  </w:style>
  <w:style w:type="paragraph" w:customStyle="1" w:styleId="Heading20">
    <w:name w:val="Heading #2"/>
    <w:basedOn w:val="Normal"/>
    <w:link w:val="Heading2"/>
    <w:rsid w:val="00285EE0"/>
    <w:pPr>
      <w:shd w:val="clear" w:color="auto" w:fill="FFFFFF"/>
      <w:spacing w:before="420" w:after="180" w:line="0" w:lineRule="atLeast"/>
      <w:ind w:firstLine="700"/>
      <w:jc w:val="both"/>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285EE0"/>
    <w:pPr>
      <w:shd w:val="clear" w:color="auto" w:fill="FFFFFF"/>
      <w:spacing w:after="180" w:line="0" w:lineRule="atLeast"/>
    </w:pPr>
    <w:rPr>
      <w:rFonts w:ascii="Georgia" w:eastAsia="Georgia" w:hAnsi="Georgia" w:cs="Georgia"/>
      <w:b/>
      <w:bCs/>
      <w:sz w:val="8"/>
      <w:szCs w:val="8"/>
    </w:rPr>
  </w:style>
  <w:style w:type="paragraph" w:customStyle="1" w:styleId="Picturecaption0">
    <w:name w:val="Picture caption"/>
    <w:basedOn w:val="Normal"/>
    <w:link w:val="Picturecaption"/>
    <w:rsid w:val="00285EE0"/>
    <w:pPr>
      <w:shd w:val="clear" w:color="auto" w:fill="FFFFFF"/>
      <w:spacing w:line="0" w:lineRule="atLeast"/>
    </w:pPr>
    <w:rPr>
      <w:rFonts w:ascii="Times New Roman" w:eastAsia="Times New Roman" w:hAnsi="Times New Roman" w:cs="Times New Roman"/>
      <w:sz w:val="26"/>
      <w:szCs w:val="26"/>
    </w:rPr>
  </w:style>
  <w:style w:type="paragraph" w:customStyle="1" w:styleId="Bodytext50">
    <w:name w:val="Body text (5)"/>
    <w:basedOn w:val="Normal"/>
    <w:link w:val="Bodytext5"/>
    <w:rsid w:val="00285EE0"/>
    <w:pPr>
      <w:shd w:val="clear" w:color="auto" w:fill="FFFFFF"/>
      <w:spacing w:before="120" w:line="0" w:lineRule="atLeast"/>
      <w:jc w:val="right"/>
    </w:pPr>
    <w:rPr>
      <w:rFonts w:ascii="Lucida Sans Unicode" w:eastAsia="Lucida Sans Unicode" w:hAnsi="Lucida Sans Unicode" w:cs="Lucida Sans Unicode"/>
      <w:spacing w:val="-10"/>
      <w:sz w:val="27"/>
      <w:szCs w:val="27"/>
    </w:rPr>
  </w:style>
  <w:style w:type="paragraph" w:customStyle="1" w:styleId="Heading30">
    <w:name w:val="Heading #3"/>
    <w:basedOn w:val="Normal"/>
    <w:link w:val="Heading3"/>
    <w:rsid w:val="00285EE0"/>
    <w:pPr>
      <w:shd w:val="clear" w:color="auto" w:fill="FFFFFF"/>
      <w:spacing w:before="420" w:line="475" w:lineRule="exact"/>
      <w:ind w:firstLine="700"/>
      <w:jc w:val="both"/>
      <w:outlineLvl w:val="2"/>
    </w:pPr>
    <w:rPr>
      <w:rFonts w:ascii="Times New Roman" w:eastAsia="Times New Roman" w:hAnsi="Times New Roman" w:cs="Times New Roman"/>
      <w:b/>
      <w:bCs/>
      <w:sz w:val="26"/>
      <w:szCs w:val="26"/>
    </w:rPr>
  </w:style>
  <w:style w:type="paragraph" w:customStyle="1" w:styleId="Bodytext60">
    <w:name w:val="Body text (6)"/>
    <w:basedOn w:val="Normal"/>
    <w:link w:val="Bodytext6"/>
    <w:rsid w:val="00285EE0"/>
    <w:pPr>
      <w:shd w:val="clear" w:color="auto" w:fill="FFFFFF"/>
      <w:spacing w:line="0" w:lineRule="atLeast"/>
    </w:pPr>
    <w:rPr>
      <w:rFonts w:ascii="Times New Roman" w:eastAsia="Times New Roman" w:hAnsi="Times New Roman" w:cs="Times New Roman"/>
      <w:i/>
      <w:iCs/>
      <w:spacing w:val="-10"/>
      <w:sz w:val="62"/>
      <w:szCs w:val="62"/>
    </w:rPr>
  </w:style>
  <w:style w:type="paragraph" w:customStyle="1" w:styleId="Heading10">
    <w:name w:val="Heading #1"/>
    <w:basedOn w:val="Normal"/>
    <w:link w:val="Heading1"/>
    <w:rsid w:val="00285EE0"/>
    <w:pPr>
      <w:shd w:val="clear" w:color="auto" w:fill="FFFFFF"/>
      <w:spacing w:line="0" w:lineRule="atLeast"/>
      <w:outlineLvl w:val="0"/>
    </w:pPr>
    <w:rPr>
      <w:rFonts w:ascii="Times New Roman" w:eastAsia="Times New Roman" w:hAnsi="Times New Roman" w:cs="Times New Roman"/>
      <w:spacing w:val="-20"/>
      <w:sz w:val="59"/>
      <w:szCs w:val="59"/>
    </w:rPr>
  </w:style>
  <w:style w:type="paragraph" w:styleId="BalloonText">
    <w:name w:val="Balloon Text"/>
    <w:basedOn w:val="Normal"/>
    <w:link w:val="BalloonTextChar"/>
    <w:uiPriority w:val="99"/>
    <w:semiHidden/>
    <w:unhideWhenUsed/>
    <w:rsid w:val="00F246AD"/>
    <w:rPr>
      <w:rFonts w:ascii="Tahoma" w:hAnsi="Tahoma" w:cs="Tahoma"/>
      <w:sz w:val="16"/>
      <w:szCs w:val="16"/>
    </w:rPr>
  </w:style>
  <w:style w:type="character" w:customStyle="1" w:styleId="BalloonTextChar">
    <w:name w:val="Balloon Text Char"/>
    <w:basedOn w:val="DefaultParagraphFont"/>
    <w:link w:val="BalloonText"/>
    <w:uiPriority w:val="99"/>
    <w:semiHidden/>
    <w:rsid w:val="00F246AD"/>
    <w:rPr>
      <w:rFonts w:ascii="Tahoma" w:hAnsi="Tahoma" w:cs="Tahoma"/>
      <w:color w:val="000000"/>
      <w:sz w:val="16"/>
      <w:szCs w:val="16"/>
    </w:rPr>
  </w:style>
  <w:style w:type="table" w:styleId="TableGrid">
    <w:name w:val="Table Grid"/>
    <w:basedOn w:val="TableNormal"/>
    <w:uiPriority w:val="39"/>
    <w:rsid w:val="004846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84678"/>
    <w:rPr>
      <w:rFonts w:asciiTheme="majorHAnsi" w:eastAsiaTheme="majorEastAsia" w:hAnsiTheme="majorHAnsi" w:cstheme="majorBidi"/>
      <w:b/>
      <w:bCs/>
      <w:i/>
      <w:iCs/>
      <w:color w:val="5B9BD5" w:themeColor="accent1"/>
    </w:rPr>
  </w:style>
  <w:style w:type="paragraph" w:customStyle="1" w:styleId="BodyText41">
    <w:name w:val="Body Text4"/>
    <w:basedOn w:val="Normal"/>
    <w:rsid w:val="00F56B75"/>
    <w:pPr>
      <w:shd w:val="clear" w:color="auto" w:fill="FFFFFF"/>
      <w:spacing w:before="120" w:after="120" w:line="0" w:lineRule="atLeast"/>
      <w:jc w:val="center"/>
    </w:pPr>
    <w:rPr>
      <w:rFonts w:ascii="Times New Roman" w:eastAsia="Times New Roman" w:hAnsi="Times New Roman" w:cs="Times New Roman"/>
      <w:sz w:val="29"/>
      <w:szCs w:val="29"/>
    </w:rPr>
  </w:style>
  <w:style w:type="paragraph" w:styleId="ListParagraph">
    <w:name w:val="List Paragraph"/>
    <w:basedOn w:val="Normal"/>
    <w:uiPriority w:val="34"/>
    <w:qFormat/>
    <w:rsid w:val="006E3385"/>
    <w:pPr>
      <w:ind w:left="720"/>
      <w:contextualSpacing/>
    </w:pPr>
  </w:style>
  <w:style w:type="paragraph" w:styleId="Header">
    <w:name w:val="header"/>
    <w:basedOn w:val="Normal"/>
    <w:link w:val="HeaderChar"/>
    <w:uiPriority w:val="99"/>
    <w:unhideWhenUsed/>
    <w:rsid w:val="00111D59"/>
    <w:pPr>
      <w:tabs>
        <w:tab w:val="center" w:pos="4680"/>
        <w:tab w:val="right" w:pos="9360"/>
      </w:tabs>
    </w:pPr>
  </w:style>
  <w:style w:type="character" w:customStyle="1" w:styleId="HeaderChar">
    <w:name w:val="Header Char"/>
    <w:basedOn w:val="DefaultParagraphFont"/>
    <w:link w:val="Header"/>
    <w:uiPriority w:val="99"/>
    <w:rsid w:val="00111D59"/>
    <w:rPr>
      <w:color w:val="000000"/>
    </w:rPr>
  </w:style>
  <w:style w:type="paragraph" w:styleId="Footer">
    <w:name w:val="footer"/>
    <w:basedOn w:val="Normal"/>
    <w:link w:val="FooterChar"/>
    <w:uiPriority w:val="99"/>
    <w:unhideWhenUsed/>
    <w:rsid w:val="00111D59"/>
    <w:pPr>
      <w:tabs>
        <w:tab w:val="center" w:pos="4680"/>
        <w:tab w:val="right" w:pos="9360"/>
      </w:tabs>
    </w:pPr>
  </w:style>
  <w:style w:type="character" w:customStyle="1" w:styleId="FooterChar">
    <w:name w:val="Footer Char"/>
    <w:basedOn w:val="DefaultParagraphFont"/>
    <w:link w:val="Footer"/>
    <w:uiPriority w:val="99"/>
    <w:rsid w:val="00111D59"/>
    <w:rPr>
      <w:color w:val="000000"/>
    </w:rPr>
  </w:style>
</w:styles>
</file>

<file path=word/webSettings.xml><?xml version="1.0" encoding="utf-8"?>
<w:webSettings xmlns:r="http://schemas.openxmlformats.org/officeDocument/2006/relationships" xmlns:w="http://schemas.openxmlformats.org/wordprocessingml/2006/main">
  <w:divs>
    <w:div w:id="1376009407">
      <w:bodyDiv w:val="1"/>
      <w:marLeft w:val="0"/>
      <w:marRight w:val="0"/>
      <w:marTop w:val="0"/>
      <w:marBottom w:val="0"/>
      <w:divBdr>
        <w:top w:val="none" w:sz="0" w:space="0" w:color="auto"/>
        <w:left w:val="none" w:sz="0" w:space="0" w:color="auto"/>
        <w:bottom w:val="none" w:sz="0" w:space="0" w:color="auto"/>
        <w:right w:val="none" w:sz="0" w:space="0" w:color="auto"/>
      </w:divBdr>
    </w:div>
    <w:div w:id="183619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B975-93E8-42EC-8740-9C98AEC7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David</dc:creator>
  <cp:lastModifiedBy>Silvia Olaru</cp:lastModifiedBy>
  <cp:revision>4</cp:revision>
  <cp:lastPrinted>2020-07-08T14:19:00Z</cp:lastPrinted>
  <dcterms:created xsi:type="dcterms:W3CDTF">2020-07-08T14:24:00Z</dcterms:created>
  <dcterms:modified xsi:type="dcterms:W3CDTF">2020-07-08T14:27:00Z</dcterms:modified>
</cp:coreProperties>
</file>